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1F60C" w14:textId="175E13B9" w:rsidR="005B11AF" w:rsidRPr="002F15D0" w:rsidRDefault="001567D7" w:rsidP="007303B5">
      <w:pPr>
        <w:rPr>
          <w:sz w:val="24"/>
        </w:rPr>
      </w:pPr>
      <w:r>
        <w:rPr>
          <w:rFonts w:ascii="AR P明朝体U" w:eastAsia="AR P明朝体U" w:hAnsi="AR P明朝体U" w:hint="eastAsia"/>
          <w:color w:val="FFFFFF" w:themeColor="background1"/>
          <w:sz w:val="40"/>
          <w:highlight w:val="black"/>
        </w:rPr>
        <w:t xml:space="preserve">　</w:t>
      </w:r>
      <w:r w:rsidR="003E146D">
        <w:rPr>
          <w:rFonts w:ascii="AR P明朝体U" w:eastAsia="AR P明朝体U" w:hAnsi="AR P明朝体U" w:hint="eastAsia"/>
          <w:color w:val="FFFFFF" w:themeColor="background1"/>
          <w:sz w:val="40"/>
          <w:highlight w:val="black"/>
        </w:rPr>
        <w:t xml:space="preserve">情報活用能力の育成カリキュラム　</w:t>
      </w:r>
      <w:r w:rsidR="003E146D">
        <w:rPr>
          <w:rFonts w:ascii="AR P明朝体U" w:eastAsia="AR P明朝体U" w:hAnsi="AR P明朝体U"/>
          <w:color w:val="FFFFFF" w:themeColor="background1"/>
          <w:sz w:val="40"/>
          <w:highlight w:val="black"/>
        </w:rPr>
        <w:t xml:space="preserve">ver1 </w:t>
      </w:r>
      <w:r w:rsidR="005B11AF" w:rsidRPr="00425D15">
        <w:rPr>
          <w:rFonts w:ascii="AR P明朝体U" w:eastAsia="AR P明朝体U" w:hAnsi="AR P明朝体U" w:hint="eastAsia"/>
          <w:color w:val="FFFFFF" w:themeColor="background1"/>
          <w:sz w:val="40"/>
          <w:highlight w:val="black"/>
        </w:rPr>
        <w:t>（</w:t>
      </w:r>
      <w:r w:rsidR="00545E21">
        <w:rPr>
          <w:rFonts w:ascii="AR P明朝体U" w:eastAsia="AR P明朝体U" w:hAnsi="AR P明朝体U" w:hint="eastAsia"/>
          <w:color w:val="FFFFFF" w:themeColor="background1"/>
          <w:sz w:val="40"/>
          <w:highlight w:val="black"/>
        </w:rPr>
        <w:t>〇</w:t>
      </w:r>
      <w:r>
        <w:rPr>
          <w:rFonts w:ascii="AR P明朝体U" w:eastAsia="AR P明朝体U" w:hAnsi="AR P明朝体U" w:hint="eastAsia"/>
          <w:color w:val="FFFFFF" w:themeColor="background1"/>
          <w:sz w:val="40"/>
          <w:highlight w:val="black"/>
        </w:rPr>
        <w:t>〇</w:t>
      </w:r>
      <w:r w:rsidR="00545E21">
        <w:rPr>
          <w:rFonts w:ascii="AR P明朝体U" w:eastAsia="AR P明朝体U" w:hAnsi="AR P明朝体U" w:hint="eastAsia"/>
          <w:color w:val="FFFFFF" w:themeColor="background1"/>
          <w:sz w:val="40"/>
          <w:highlight w:val="black"/>
        </w:rPr>
        <w:t>〇</w:t>
      </w:r>
      <w:r>
        <w:rPr>
          <w:rFonts w:ascii="AR P明朝体U" w:eastAsia="AR P明朝体U" w:hAnsi="AR P明朝体U" w:hint="eastAsia"/>
          <w:color w:val="FFFFFF" w:themeColor="background1"/>
          <w:sz w:val="40"/>
          <w:highlight w:val="black"/>
        </w:rPr>
        <w:t>〇</w:t>
      </w:r>
      <w:r w:rsidR="00545E21">
        <w:rPr>
          <w:rFonts w:ascii="AR P明朝体U" w:eastAsia="AR P明朝体U" w:hAnsi="AR P明朝体U" w:hint="eastAsia"/>
          <w:color w:val="FFFFFF" w:themeColor="background1"/>
          <w:sz w:val="40"/>
          <w:highlight w:val="black"/>
        </w:rPr>
        <w:t>〇</w:t>
      </w:r>
      <w:r w:rsidR="005B11AF" w:rsidRPr="00425D15">
        <w:rPr>
          <w:rFonts w:ascii="AR P明朝体U" w:eastAsia="AR P明朝体U" w:hAnsi="AR P明朝体U" w:hint="eastAsia"/>
          <w:color w:val="FFFFFF" w:themeColor="background1"/>
          <w:sz w:val="40"/>
          <w:highlight w:val="black"/>
        </w:rPr>
        <w:t>小学校版）</w:t>
      </w:r>
      <w:r w:rsidR="00425D15">
        <w:rPr>
          <w:rFonts w:ascii="AR P明朝体U" w:eastAsia="AR P明朝体U" w:hAnsi="AR P明朝体U" w:hint="eastAsia"/>
          <w:color w:val="FFFFFF" w:themeColor="background1"/>
          <w:sz w:val="40"/>
          <w:highlight w:val="black"/>
        </w:rPr>
        <w:t xml:space="preserve">　</w:t>
      </w:r>
      <w:r w:rsidR="00425D15">
        <w:rPr>
          <w:rFonts w:hint="eastAsia"/>
          <w:sz w:val="40"/>
        </w:rPr>
        <w:t xml:space="preserve">　</w:t>
      </w:r>
      <w:r w:rsidR="005B11AF" w:rsidRPr="002F15D0">
        <w:rPr>
          <w:rFonts w:hint="eastAsia"/>
          <w:sz w:val="40"/>
        </w:rPr>
        <w:t xml:space="preserve">　</w:t>
      </w:r>
      <w:r w:rsidR="005B11AF" w:rsidRPr="002F15D0">
        <w:rPr>
          <w:rFonts w:hint="eastAsia"/>
          <w:sz w:val="24"/>
        </w:rPr>
        <w:t xml:space="preserve">　</w:t>
      </w:r>
    </w:p>
    <w:p w14:paraId="5CF8E840" w14:textId="56CB7F04" w:rsidR="00AE197C" w:rsidRPr="002F15D0" w:rsidRDefault="005B11AF" w:rsidP="00A218FF">
      <w:pPr>
        <w:spacing w:line="400" w:lineRule="exact"/>
        <w:ind w:firstLineChars="100" w:firstLine="321"/>
        <w:rPr>
          <w:b/>
          <w:sz w:val="32"/>
        </w:rPr>
      </w:pPr>
      <w:r w:rsidRPr="002F15D0">
        <w:rPr>
          <w:rFonts w:hint="eastAsia"/>
          <w:b/>
          <w:sz w:val="32"/>
        </w:rPr>
        <w:t>～</w:t>
      </w:r>
      <w:r w:rsidR="00425D15" w:rsidRPr="003B125D">
        <w:rPr>
          <w:rFonts w:ascii="AR P明朝体U" w:eastAsia="AR P明朝体U" w:hAnsi="AR P明朝体U" w:hint="eastAsia"/>
          <w:color w:val="FF0000"/>
          <w:sz w:val="32"/>
        </w:rPr>
        <w:t>情報活用能力</w:t>
      </w:r>
      <w:r w:rsidR="00425D15">
        <w:rPr>
          <w:rFonts w:hint="eastAsia"/>
          <w:b/>
          <w:sz w:val="32"/>
        </w:rPr>
        <w:t>は，</w:t>
      </w:r>
      <w:r w:rsidRPr="002F15D0">
        <w:rPr>
          <w:rFonts w:hint="eastAsia"/>
          <w:b/>
          <w:sz w:val="32"/>
        </w:rPr>
        <w:t>教師（あなた）が，</w:t>
      </w:r>
      <w:r w:rsidRPr="002F15D0">
        <w:rPr>
          <w:rFonts w:hint="eastAsia"/>
          <w:b/>
          <w:color w:val="FF0000"/>
          <w:sz w:val="32"/>
        </w:rPr>
        <w:t>いつも教えている単元等</w:t>
      </w:r>
      <w:r w:rsidRPr="002F15D0">
        <w:rPr>
          <w:rFonts w:hint="eastAsia"/>
          <w:b/>
          <w:sz w:val="32"/>
        </w:rPr>
        <w:t>で，</w:t>
      </w:r>
      <w:r w:rsidR="000E63CA">
        <w:rPr>
          <w:rFonts w:hint="eastAsia"/>
          <w:b/>
          <w:color w:val="FF0000"/>
          <w:sz w:val="32"/>
        </w:rPr>
        <w:t>ちょっとだけ</w:t>
      </w:r>
      <w:r w:rsidR="000E63CA" w:rsidRPr="003B125D">
        <w:rPr>
          <w:rFonts w:hint="eastAsia"/>
          <w:b/>
          <w:sz w:val="32"/>
        </w:rPr>
        <w:t>意識すると</w:t>
      </w:r>
      <w:r w:rsidR="00055768">
        <w:rPr>
          <w:rFonts w:hint="eastAsia"/>
          <w:b/>
          <w:sz w:val="32"/>
        </w:rPr>
        <w:t>，</w:t>
      </w:r>
      <w:r w:rsidR="0044096B" w:rsidRPr="003B125D">
        <w:rPr>
          <w:rFonts w:hint="eastAsia"/>
          <w:b/>
          <w:color w:val="FF0000"/>
          <w:sz w:val="32"/>
        </w:rPr>
        <w:t>育成すること</w:t>
      </w:r>
      <w:r w:rsidR="0044096B">
        <w:rPr>
          <w:rFonts w:hint="eastAsia"/>
          <w:b/>
          <w:sz w:val="32"/>
        </w:rPr>
        <w:t>ができます。</w:t>
      </w:r>
      <w:r w:rsidRPr="002F15D0">
        <w:rPr>
          <w:rFonts w:hint="eastAsia"/>
          <w:b/>
          <w:sz w:val="32"/>
        </w:rPr>
        <w:t>～</w:t>
      </w:r>
    </w:p>
    <w:tbl>
      <w:tblPr>
        <w:tblW w:w="2268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3931"/>
        <w:gridCol w:w="4540"/>
        <w:gridCol w:w="4536"/>
        <w:gridCol w:w="4536"/>
        <w:gridCol w:w="4536"/>
      </w:tblGrid>
      <w:tr w:rsidR="006D1B32" w:rsidRPr="004A15D5" w14:paraId="39552E25" w14:textId="77777777" w:rsidTr="00015284">
        <w:trPr>
          <w:trHeight w:val="423"/>
        </w:trPr>
        <w:tc>
          <w:tcPr>
            <w:tcW w:w="609" w:type="dxa"/>
            <w:vMerge w:val="restart"/>
            <w:vAlign w:val="center"/>
          </w:tcPr>
          <w:p w14:paraId="53F2BA70" w14:textId="77777777" w:rsidR="006D1B32" w:rsidRPr="004A15D5" w:rsidRDefault="006D1B32" w:rsidP="007E27F8">
            <w:pPr>
              <w:spacing w:line="240" w:lineRule="exact"/>
              <w:jc w:val="center"/>
            </w:pPr>
            <w:r w:rsidRPr="004A15D5">
              <w:rPr>
                <w:rFonts w:hint="eastAsia"/>
              </w:rPr>
              <w:t>要素</w:t>
            </w:r>
          </w:p>
        </w:tc>
        <w:tc>
          <w:tcPr>
            <w:tcW w:w="3931" w:type="dxa"/>
            <w:vMerge w:val="restart"/>
            <w:shd w:val="clear" w:color="auto" w:fill="auto"/>
            <w:vAlign w:val="center"/>
          </w:tcPr>
          <w:p w14:paraId="21E736B4" w14:textId="1B4BAEFC" w:rsidR="006D1B32" w:rsidRPr="006F1095" w:rsidRDefault="00F055D3" w:rsidP="005124C9">
            <w:pPr>
              <w:jc w:val="center"/>
              <w:rPr>
                <w:sz w:val="40"/>
              </w:rPr>
            </w:pPr>
            <w:r w:rsidRPr="006F1095">
              <w:rPr>
                <w:rFonts w:hint="eastAsia"/>
                <w:sz w:val="40"/>
              </w:rPr>
              <w:t>概　要</w:t>
            </w:r>
          </w:p>
        </w:tc>
        <w:tc>
          <w:tcPr>
            <w:tcW w:w="4540" w:type="dxa"/>
            <w:vMerge w:val="restart"/>
            <w:tcBorders>
              <w:right w:val="thinThickSmallGap" w:sz="24" w:space="0" w:color="auto"/>
            </w:tcBorders>
            <w:shd w:val="clear" w:color="auto" w:fill="auto"/>
            <w:vAlign w:val="center"/>
          </w:tcPr>
          <w:p w14:paraId="3E2A4CF7" w14:textId="257D8AA1" w:rsidR="006D1B32" w:rsidRPr="006F1095" w:rsidRDefault="006D1B32" w:rsidP="005124C9">
            <w:pPr>
              <w:jc w:val="center"/>
              <w:rPr>
                <w:rFonts w:asciiTheme="minorEastAsia" w:hAnsiTheme="minorEastAsia"/>
                <w:sz w:val="40"/>
                <w:szCs w:val="24"/>
              </w:rPr>
            </w:pPr>
            <w:r w:rsidRPr="006F1095">
              <w:rPr>
                <w:rFonts w:asciiTheme="minorEastAsia" w:hAnsiTheme="minorEastAsia" w:hint="eastAsia"/>
                <w:sz w:val="40"/>
                <w:szCs w:val="24"/>
              </w:rPr>
              <w:t>学習</w:t>
            </w:r>
            <w:r w:rsidRPr="006F1095">
              <w:rPr>
                <w:rFonts w:asciiTheme="minorEastAsia" w:hAnsiTheme="minorEastAsia"/>
                <w:sz w:val="40"/>
                <w:szCs w:val="24"/>
              </w:rPr>
              <w:t>内容</w:t>
            </w:r>
          </w:p>
        </w:tc>
        <w:tc>
          <w:tcPr>
            <w:tcW w:w="13608" w:type="dxa"/>
            <w:gridSpan w:val="3"/>
            <w:tcBorders>
              <w:left w:val="thinThickSmallGap" w:sz="24" w:space="0" w:color="auto"/>
            </w:tcBorders>
            <w:shd w:val="clear" w:color="auto" w:fill="auto"/>
            <w:vAlign w:val="center"/>
          </w:tcPr>
          <w:p w14:paraId="10D0E7B1" w14:textId="012AFFA2" w:rsidR="006D1B32" w:rsidRPr="006F1095" w:rsidRDefault="006D1B32" w:rsidP="005124C9">
            <w:pPr>
              <w:spacing w:line="400" w:lineRule="exact"/>
              <w:jc w:val="center"/>
              <w:rPr>
                <w:rFonts w:asciiTheme="minorEastAsia" w:hAnsiTheme="minorEastAsia"/>
                <w:sz w:val="32"/>
                <w:szCs w:val="28"/>
              </w:rPr>
            </w:pPr>
            <w:r w:rsidRPr="006F1095">
              <w:rPr>
                <w:rFonts w:asciiTheme="minorEastAsia" w:hAnsiTheme="minorEastAsia" w:hint="eastAsia"/>
                <w:sz w:val="32"/>
                <w:szCs w:val="28"/>
              </w:rPr>
              <w:t>関連する</w:t>
            </w:r>
            <w:r w:rsidRPr="006F1095">
              <w:rPr>
                <w:rFonts w:asciiTheme="minorEastAsia" w:hAnsiTheme="minorEastAsia"/>
                <w:sz w:val="32"/>
                <w:szCs w:val="28"/>
              </w:rPr>
              <w:t>単元等</w:t>
            </w:r>
          </w:p>
        </w:tc>
      </w:tr>
      <w:tr w:rsidR="005B785D" w:rsidRPr="004A15D5" w14:paraId="35A74945" w14:textId="77777777" w:rsidTr="00015284">
        <w:trPr>
          <w:trHeight w:val="173"/>
        </w:trPr>
        <w:tc>
          <w:tcPr>
            <w:tcW w:w="609" w:type="dxa"/>
            <w:vMerge/>
            <w:tcBorders>
              <w:bottom w:val="thinThickSmallGap" w:sz="24" w:space="0" w:color="auto"/>
            </w:tcBorders>
          </w:tcPr>
          <w:p w14:paraId="13D807CD" w14:textId="77777777" w:rsidR="005B785D" w:rsidRPr="004A15D5" w:rsidRDefault="005B785D" w:rsidP="007E27F8">
            <w:pPr>
              <w:spacing w:line="240" w:lineRule="exact"/>
            </w:pPr>
          </w:p>
        </w:tc>
        <w:tc>
          <w:tcPr>
            <w:tcW w:w="3931" w:type="dxa"/>
            <w:vMerge/>
            <w:tcBorders>
              <w:bottom w:val="thinThickSmallGap" w:sz="24" w:space="0" w:color="auto"/>
            </w:tcBorders>
            <w:shd w:val="clear" w:color="auto" w:fill="auto"/>
            <w:vAlign w:val="center"/>
          </w:tcPr>
          <w:p w14:paraId="118C8F4A" w14:textId="46BE8F28" w:rsidR="005B785D" w:rsidRPr="004A15D5" w:rsidRDefault="005B785D" w:rsidP="00C83804">
            <w:pPr>
              <w:spacing w:line="240" w:lineRule="exact"/>
              <w:jc w:val="center"/>
              <w:rPr>
                <w:sz w:val="20"/>
              </w:rPr>
            </w:pPr>
          </w:p>
        </w:tc>
        <w:tc>
          <w:tcPr>
            <w:tcW w:w="4540" w:type="dxa"/>
            <w:vMerge/>
            <w:tcBorders>
              <w:bottom w:val="thinThickSmallGap" w:sz="24" w:space="0" w:color="auto"/>
              <w:right w:val="thinThickSmallGap" w:sz="24" w:space="0" w:color="auto"/>
            </w:tcBorders>
            <w:shd w:val="clear" w:color="auto" w:fill="auto"/>
          </w:tcPr>
          <w:p w14:paraId="5861D08A" w14:textId="77777777" w:rsidR="005B785D" w:rsidRPr="004A15D5" w:rsidRDefault="005B785D" w:rsidP="007E27F8">
            <w:pPr>
              <w:spacing w:line="240" w:lineRule="exact"/>
              <w:rPr>
                <w:rFonts w:asciiTheme="minorEastAsia" w:hAnsiTheme="minorEastAsia"/>
                <w:sz w:val="24"/>
                <w:szCs w:val="24"/>
              </w:rPr>
            </w:pPr>
          </w:p>
        </w:tc>
        <w:tc>
          <w:tcPr>
            <w:tcW w:w="4536" w:type="dxa"/>
            <w:tcBorders>
              <w:left w:val="thinThickSmallGap" w:sz="24" w:space="0" w:color="auto"/>
              <w:bottom w:val="thinThickSmallGap" w:sz="24" w:space="0" w:color="auto"/>
              <w:right w:val="thinThickSmallGap" w:sz="24" w:space="0" w:color="auto"/>
            </w:tcBorders>
            <w:shd w:val="clear" w:color="auto" w:fill="auto"/>
            <w:vAlign w:val="center"/>
          </w:tcPr>
          <w:p w14:paraId="3B8A22FD" w14:textId="008FB6D1" w:rsidR="005B785D" w:rsidRPr="006F1095" w:rsidRDefault="006D1B32" w:rsidP="005124C9">
            <w:pPr>
              <w:spacing w:line="400" w:lineRule="exact"/>
              <w:jc w:val="center"/>
              <w:rPr>
                <w:rFonts w:asciiTheme="minorEastAsia" w:hAnsiTheme="minorEastAsia"/>
                <w:sz w:val="32"/>
                <w:szCs w:val="28"/>
              </w:rPr>
            </w:pPr>
            <w:r w:rsidRPr="006F1095">
              <w:rPr>
                <w:rFonts w:asciiTheme="minorEastAsia" w:hAnsiTheme="minorEastAsia" w:hint="eastAsia"/>
                <w:sz w:val="32"/>
                <w:szCs w:val="28"/>
              </w:rPr>
              <w:t>低</w:t>
            </w:r>
            <w:r w:rsidR="003328B8" w:rsidRPr="006F1095">
              <w:rPr>
                <w:rFonts w:asciiTheme="minorEastAsia" w:hAnsiTheme="minorEastAsia" w:hint="eastAsia"/>
                <w:sz w:val="32"/>
                <w:szCs w:val="28"/>
              </w:rPr>
              <w:t xml:space="preserve">　</w:t>
            </w:r>
            <w:r w:rsidRPr="006F1095">
              <w:rPr>
                <w:rFonts w:asciiTheme="minorEastAsia" w:hAnsiTheme="minorEastAsia" w:hint="eastAsia"/>
                <w:sz w:val="32"/>
                <w:szCs w:val="28"/>
              </w:rPr>
              <w:t>学</w:t>
            </w:r>
            <w:r w:rsidR="003328B8" w:rsidRPr="006F1095">
              <w:rPr>
                <w:rFonts w:asciiTheme="minorEastAsia" w:hAnsiTheme="minorEastAsia" w:hint="eastAsia"/>
                <w:sz w:val="32"/>
                <w:szCs w:val="28"/>
              </w:rPr>
              <w:t xml:space="preserve">　</w:t>
            </w:r>
            <w:r w:rsidRPr="006F1095">
              <w:rPr>
                <w:rFonts w:asciiTheme="minorEastAsia" w:hAnsiTheme="minorEastAsia" w:hint="eastAsia"/>
                <w:sz w:val="32"/>
                <w:szCs w:val="28"/>
              </w:rPr>
              <w:t>年</w:t>
            </w:r>
          </w:p>
        </w:tc>
        <w:tc>
          <w:tcPr>
            <w:tcW w:w="4536" w:type="dxa"/>
            <w:tcBorders>
              <w:left w:val="thinThickSmallGap" w:sz="24" w:space="0" w:color="auto"/>
              <w:bottom w:val="thinThickSmallGap" w:sz="24" w:space="0" w:color="auto"/>
              <w:right w:val="thinThickSmallGap" w:sz="24" w:space="0" w:color="auto"/>
            </w:tcBorders>
            <w:shd w:val="clear" w:color="auto" w:fill="auto"/>
            <w:vAlign w:val="center"/>
          </w:tcPr>
          <w:p w14:paraId="3D6D0A1E" w14:textId="567F1E6D" w:rsidR="005B785D" w:rsidRPr="006F1095" w:rsidRDefault="006D1B32" w:rsidP="005124C9">
            <w:pPr>
              <w:spacing w:line="400" w:lineRule="exact"/>
              <w:jc w:val="center"/>
              <w:rPr>
                <w:rFonts w:asciiTheme="minorEastAsia" w:hAnsiTheme="minorEastAsia"/>
                <w:sz w:val="32"/>
                <w:szCs w:val="28"/>
              </w:rPr>
            </w:pPr>
            <w:r w:rsidRPr="006F1095">
              <w:rPr>
                <w:rFonts w:asciiTheme="minorEastAsia" w:hAnsiTheme="minorEastAsia" w:hint="eastAsia"/>
                <w:sz w:val="32"/>
                <w:szCs w:val="28"/>
              </w:rPr>
              <w:t>中</w:t>
            </w:r>
            <w:r w:rsidR="003328B8" w:rsidRPr="006F1095">
              <w:rPr>
                <w:rFonts w:asciiTheme="minorEastAsia" w:hAnsiTheme="minorEastAsia" w:hint="eastAsia"/>
                <w:sz w:val="32"/>
                <w:szCs w:val="28"/>
              </w:rPr>
              <w:t xml:space="preserve">　</w:t>
            </w:r>
            <w:r w:rsidRPr="006F1095">
              <w:rPr>
                <w:rFonts w:asciiTheme="minorEastAsia" w:hAnsiTheme="minorEastAsia" w:hint="eastAsia"/>
                <w:sz w:val="32"/>
                <w:szCs w:val="28"/>
              </w:rPr>
              <w:t>学</w:t>
            </w:r>
            <w:r w:rsidR="003328B8" w:rsidRPr="006F1095">
              <w:rPr>
                <w:rFonts w:asciiTheme="minorEastAsia" w:hAnsiTheme="minorEastAsia" w:hint="eastAsia"/>
                <w:sz w:val="32"/>
                <w:szCs w:val="28"/>
              </w:rPr>
              <w:t xml:space="preserve">　</w:t>
            </w:r>
            <w:r w:rsidRPr="006F1095">
              <w:rPr>
                <w:rFonts w:asciiTheme="minorEastAsia" w:hAnsiTheme="minorEastAsia" w:hint="eastAsia"/>
                <w:sz w:val="32"/>
                <w:szCs w:val="28"/>
              </w:rPr>
              <w:t>年</w:t>
            </w:r>
          </w:p>
        </w:tc>
        <w:tc>
          <w:tcPr>
            <w:tcW w:w="4536" w:type="dxa"/>
            <w:tcBorders>
              <w:left w:val="thinThickSmallGap" w:sz="24" w:space="0" w:color="auto"/>
              <w:bottom w:val="thinThickSmallGap" w:sz="24" w:space="0" w:color="auto"/>
            </w:tcBorders>
            <w:shd w:val="clear" w:color="auto" w:fill="auto"/>
            <w:vAlign w:val="center"/>
          </w:tcPr>
          <w:p w14:paraId="1B2A024F" w14:textId="71D246C9" w:rsidR="005B785D" w:rsidRPr="006F1095" w:rsidRDefault="006D1B32" w:rsidP="005124C9">
            <w:pPr>
              <w:spacing w:line="400" w:lineRule="exact"/>
              <w:jc w:val="center"/>
              <w:rPr>
                <w:rFonts w:asciiTheme="minorEastAsia" w:hAnsiTheme="minorEastAsia"/>
                <w:sz w:val="32"/>
                <w:szCs w:val="28"/>
              </w:rPr>
            </w:pPr>
            <w:r w:rsidRPr="006F1095">
              <w:rPr>
                <w:rFonts w:asciiTheme="minorEastAsia" w:hAnsiTheme="minorEastAsia" w:hint="eastAsia"/>
                <w:sz w:val="32"/>
                <w:szCs w:val="28"/>
              </w:rPr>
              <w:t>高</w:t>
            </w:r>
            <w:r w:rsidR="003328B8" w:rsidRPr="006F1095">
              <w:rPr>
                <w:rFonts w:asciiTheme="minorEastAsia" w:hAnsiTheme="minorEastAsia" w:hint="eastAsia"/>
                <w:sz w:val="32"/>
                <w:szCs w:val="28"/>
              </w:rPr>
              <w:t xml:space="preserve">　</w:t>
            </w:r>
            <w:r w:rsidRPr="006F1095">
              <w:rPr>
                <w:rFonts w:asciiTheme="minorEastAsia" w:hAnsiTheme="minorEastAsia" w:hint="eastAsia"/>
                <w:sz w:val="32"/>
                <w:szCs w:val="28"/>
              </w:rPr>
              <w:t>学</w:t>
            </w:r>
            <w:r w:rsidR="003328B8" w:rsidRPr="006F1095">
              <w:rPr>
                <w:rFonts w:asciiTheme="minorEastAsia" w:hAnsiTheme="minorEastAsia" w:hint="eastAsia"/>
                <w:sz w:val="32"/>
                <w:szCs w:val="28"/>
              </w:rPr>
              <w:t xml:space="preserve">　</w:t>
            </w:r>
            <w:r w:rsidRPr="006F1095">
              <w:rPr>
                <w:rFonts w:asciiTheme="minorEastAsia" w:hAnsiTheme="minorEastAsia" w:hint="eastAsia"/>
                <w:sz w:val="32"/>
                <w:szCs w:val="28"/>
              </w:rPr>
              <w:t>年</w:t>
            </w:r>
          </w:p>
        </w:tc>
      </w:tr>
      <w:tr w:rsidR="00D21F8C" w:rsidRPr="004A15D5" w14:paraId="797509C9" w14:textId="77777777" w:rsidTr="00015284">
        <w:trPr>
          <w:cantSplit/>
          <w:trHeight w:val="1133"/>
        </w:trPr>
        <w:tc>
          <w:tcPr>
            <w:tcW w:w="609" w:type="dxa"/>
            <w:vMerge w:val="restart"/>
            <w:tcBorders>
              <w:top w:val="thinThickSmallGap" w:sz="24" w:space="0" w:color="auto"/>
            </w:tcBorders>
            <w:shd w:val="clear" w:color="auto" w:fill="E2CFF1"/>
            <w:textDirection w:val="tbRlV"/>
            <w:vAlign w:val="center"/>
          </w:tcPr>
          <w:p w14:paraId="6DB2BB39" w14:textId="0DE1A887" w:rsidR="00D21F8C" w:rsidRPr="004A15D5" w:rsidRDefault="00D21F8C" w:rsidP="00516D5F">
            <w:pPr>
              <w:spacing w:line="300" w:lineRule="exact"/>
              <w:ind w:left="113" w:right="113"/>
              <w:jc w:val="center"/>
              <w:rPr>
                <w:sz w:val="36"/>
              </w:rPr>
            </w:pPr>
            <w:r w:rsidRPr="004A15D5">
              <w:rPr>
                <w:rFonts w:hint="eastAsia"/>
                <w:sz w:val="36"/>
              </w:rPr>
              <w:t>活動スキル</w:t>
            </w:r>
          </w:p>
        </w:tc>
        <w:tc>
          <w:tcPr>
            <w:tcW w:w="3931" w:type="dxa"/>
            <w:vMerge w:val="restart"/>
            <w:tcBorders>
              <w:top w:val="thinThickSmallGap" w:sz="24" w:space="0" w:color="auto"/>
            </w:tcBorders>
            <w:shd w:val="clear" w:color="auto" w:fill="E2CFF1"/>
          </w:tcPr>
          <w:p w14:paraId="64DF2825" w14:textId="72AD468E" w:rsidR="00D21F8C" w:rsidRDefault="00D21F8C" w:rsidP="006F1095">
            <w:pPr>
              <w:shd w:val="clear" w:color="auto" w:fill="FFFFFF" w:themeFill="background1"/>
              <w:rPr>
                <w:sz w:val="24"/>
                <w:szCs w:val="24"/>
              </w:rPr>
            </w:pPr>
            <w:r w:rsidRPr="004A15D5">
              <w:rPr>
                <w:rFonts w:hint="eastAsia"/>
                <w:sz w:val="24"/>
                <w:szCs w:val="24"/>
              </w:rPr>
              <w:t>コンピュータや図書などのさまざまな情報手段を活用するための基礎的な知識・技能</w:t>
            </w:r>
          </w:p>
          <w:p w14:paraId="55FDFBC1" w14:textId="77777777" w:rsidR="00A218FF" w:rsidRPr="004A15D5" w:rsidRDefault="00A218FF" w:rsidP="006F1095">
            <w:pPr>
              <w:shd w:val="clear" w:color="auto" w:fill="FFFFFF" w:themeFill="background1"/>
              <w:rPr>
                <w:sz w:val="24"/>
                <w:szCs w:val="24"/>
              </w:rPr>
            </w:pPr>
          </w:p>
          <w:p w14:paraId="4C502E10" w14:textId="68934E65" w:rsidR="00432F98" w:rsidRPr="004A15D5" w:rsidRDefault="003E146D" w:rsidP="00863F83">
            <w:pPr>
              <w:rPr>
                <w:sz w:val="24"/>
                <w:szCs w:val="24"/>
              </w:rPr>
            </w:pPr>
            <w:r>
              <w:rPr>
                <w:noProof/>
              </w:rPr>
              <w:pict w14:anchorId="55BBD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90pt">
                  <v:imagedata r:id="rId7" o:title="活動スキル"/>
                </v:shape>
              </w:pict>
            </w:r>
            <w:r w:rsidR="00432F98" w:rsidRPr="004A15D5">
              <w:rPr>
                <w:noProof/>
              </w:rPr>
              <w:t xml:space="preserve"> </w:t>
            </w:r>
          </w:p>
        </w:tc>
        <w:tc>
          <w:tcPr>
            <w:tcW w:w="4540" w:type="dxa"/>
            <w:vMerge w:val="restart"/>
            <w:tcBorders>
              <w:top w:val="thinThickSmallGap" w:sz="24" w:space="0" w:color="auto"/>
              <w:right w:val="thinThickSmallGap" w:sz="24" w:space="0" w:color="auto"/>
            </w:tcBorders>
            <w:shd w:val="clear" w:color="auto" w:fill="E2CFF1"/>
          </w:tcPr>
          <w:p w14:paraId="0614B6FF" w14:textId="33497355" w:rsidR="00D3572C" w:rsidRPr="004A15D5" w:rsidRDefault="0059469E" w:rsidP="00D3572C">
            <w:pPr>
              <w:rPr>
                <w:sz w:val="24"/>
              </w:rPr>
            </w:pPr>
            <w:r>
              <w:rPr>
                <w:rFonts w:hint="eastAsia"/>
                <w:sz w:val="24"/>
              </w:rPr>
              <w:t>タブレット</w:t>
            </w:r>
            <w:r>
              <w:rPr>
                <w:sz w:val="24"/>
              </w:rPr>
              <w:t>で</w:t>
            </w:r>
            <w:r w:rsidR="00D3572C" w:rsidRPr="004A15D5">
              <w:rPr>
                <w:rFonts w:hint="eastAsia"/>
                <w:sz w:val="24"/>
              </w:rPr>
              <w:t>撮影・編集する</w:t>
            </w:r>
          </w:p>
          <w:p w14:paraId="42C07B13" w14:textId="30817CEE" w:rsidR="00603228" w:rsidRPr="004A15D5" w:rsidRDefault="0059469E" w:rsidP="00015284">
            <w:pPr>
              <w:rPr>
                <w:sz w:val="24"/>
              </w:rPr>
            </w:pPr>
            <w:r>
              <w:rPr>
                <w:rFonts w:hint="eastAsia"/>
                <w:sz w:val="24"/>
              </w:rPr>
              <w:t>PC</w:t>
            </w:r>
            <w:r>
              <w:rPr>
                <w:sz w:val="24"/>
              </w:rPr>
              <w:t>で文字入力やファイル管理</w:t>
            </w:r>
            <w:r>
              <w:rPr>
                <w:rFonts w:hint="eastAsia"/>
                <w:sz w:val="24"/>
              </w:rPr>
              <w:t>する</w:t>
            </w:r>
          </w:p>
          <w:p w14:paraId="7515DC87" w14:textId="31AACE1E" w:rsidR="00D21F8C" w:rsidRPr="004A15D5" w:rsidRDefault="00D21F8C" w:rsidP="00015284">
            <w:pPr>
              <w:rPr>
                <w:sz w:val="24"/>
              </w:rPr>
            </w:pPr>
            <w:r w:rsidRPr="004A15D5">
              <w:rPr>
                <w:rFonts w:hint="eastAsia"/>
                <w:sz w:val="24"/>
              </w:rPr>
              <w:t>WEB</w:t>
            </w:r>
            <w:r w:rsidRPr="004A15D5">
              <w:rPr>
                <w:rFonts w:hint="eastAsia"/>
                <w:sz w:val="24"/>
              </w:rPr>
              <w:t>閲覧・検索</w:t>
            </w:r>
            <w:r w:rsidR="00603228" w:rsidRPr="004A15D5">
              <w:rPr>
                <w:rFonts w:hint="eastAsia"/>
                <w:sz w:val="24"/>
              </w:rPr>
              <w:t>する</w:t>
            </w:r>
          </w:p>
          <w:p w14:paraId="770E5C1E" w14:textId="1DCF9F7C" w:rsidR="00D3572C" w:rsidRPr="004A15D5" w:rsidRDefault="00D21F8C" w:rsidP="00015284">
            <w:pPr>
              <w:rPr>
                <w:sz w:val="24"/>
              </w:rPr>
            </w:pPr>
            <w:r w:rsidRPr="004A15D5">
              <w:rPr>
                <w:rFonts w:hint="eastAsia"/>
                <w:sz w:val="24"/>
              </w:rPr>
              <w:t>図書館で図書・資料を探す</w:t>
            </w:r>
          </w:p>
          <w:p w14:paraId="1875452C" w14:textId="3100AF57" w:rsidR="00D21F8C" w:rsidRPr="004A15D5" w:rsidRDefault="00D21F8C" w:rsidP="00015284">
            <w:pPr>
              <w:rPr>
                <w:sz w:val="24"/>
              </w:rPr>
            </w:pPr>
            <w:r w:rsidRPr="004A15D5">
              <w:rPr>
                <w:rFonts w:hint="eastAsia"/>
                <w:sz w:val="24"/>
              </w:rPr>
              <w:t>インタビュー</w:t>
            </w:r>
            <w:r w:rsidR="00603228" w:rsidRPr="004A15D5">
              <w:rPr>
                <w:rFonts w:hint="eastAsia"/>
                <w:sz w:val="24"/>
              </w:rPr>
              <w:t>する</w:t>
            </w:r>
          </w:p>
          <w:p w14:paraId="41261B2F" w14:textId="5DB9BA11" w:rsidR="00D3572C" w:rsidRPr="004A15D5" w:rsidRDefault="00D3572C" w:rsidP="00015284">
            <w:pPr>
              <w:rPr>
                <w:sz w:val="24"/>
              </w:rPr>
            </w:pPr>
            <w:r w:rsidRPr="004A15D5">
              <w:rPr>
                <w:rFonts w:hint="eastAsia"/>
                <w:sz w:val="24"/>
              </w:rPr>
              <w:t>アンケートをする</w:t>
            </w:r>
          </w:p>
          <w:p w14:paraId="28908394" w14:textId="0CFB5417" w:rsidR="00D3572C" w:rsidRPr="004A15D5" w:rsidRDefault="00D3572C" w:rsidP="00015284">
            <w:pPr>
              <w:rPr>
                <w:sz w:val="24"/>
              </w:rPr>
            </w:pPr>
            <w:r w:rsidRPr="004A15D5">
              <w:rPr>
                <w:rFonts w:hint="eastAsia"/>
                <w:sz w:val="24"/>
              </w:rPr>
              <w:t>メモをとる</w:t>
            </w:r>
          </w:p>
          <w:p w14:paraId="3B04053D" w14:textId="18C71580" w:rsidR="00D21F8C" w:rsidRPr="004A15D5" w:rsidRDefault="00603228" w:rsidP="00015284">
            <w:pPr>
              <w:rPr>
                <w:color w:val="0070C0"/>
                <w:sz w:val="24"/>
              </w:rPr>
            </w:pPr>
            <w:r w:rsidRPr="004A15D5">
              <w:rPr>
                <w:rFonts w:hint="eastAsia"/>
                <w:sz w:val="24"/>
              </w:rPr>
              <w:t>口頭で発表する</w:t>
            </w:r>
          </w:p>
        </w:tc>
        <w:tc>
          <w:tcPr>
            <w:tcW w:w="4536" w:type="dxa"/>
            <w:tcBorders>
              <w:top w:val="thinThickSmallGap" w:sz="24" w:space="0" w:color="auto"/>
              <w:left w:val="thinThickSmallGap" w:sz="24" w:space="0" w:color="auto"/>
              <w:bottom w:val="double" w:sz="4" w:space="0" w:color="auto"/>
              <w:right w:val="thinThickSmallGap" w:sz="24" w:space="0" w:color="auto"/>
            </w:tcBorders>
            <w:shd w:val="clear" w:color="auto" w:fill="8439BD"/>
          </w:tcPr>
          <w:p w14:paraId="2449BE71" w14:textId="0FC60D84" w:rsidR="00D21F8C" w:rsidRPr="004A15D5" w:rsidRDefault="003224D5" w:rsidP="009357AD">
            <w:pPr>
              <w:spacing w:line="280" w:lineRule="exact"/>
              <w:ind w:left="240" w:hangingChars="100" w:hanging="240"/>
              <w:rPr>
                <w:rFonts w:ascii="HG丸ｺﾞｼｯｸM-PRO" w:eastAsia="HG丸ｺﾞｼｯｸM-PRO" w:hAnsi="HG丸ｺﾞｼｯｸM-PRO"/>
                <w:color w:val="FFFFFF" w:themeColor="background1"/>
                <w:sz w:val="24"/>
              </w:rPr>
            </w:pPr>
            <w:r w:rsidRPr="004A15D5">
              <w:rPr>
                <w:rFonts w:ascii="HG丸ｺﾞｼｯｸM-PRO" w:eastAsia="HG丸ｺﾞｼｯｸM-PRO" w:hAnsi="HG丸ｺﾞｼｯｸM-PRO" w:hint="eastAsia"/>
                <w:color w:val="FFFFFF" w:themeColor="background1"/>
                <w:sz w:val="24"/>
              </w:rPr>
              <w:t>〇</w:t>
            </w:r>
            <w:r w:rsidR="00D21F8C" w:rsidRPr="004A15D5">
              <w:rPr>
                <w:rFonts w:ascii="HG丸ｺﾞｼｯｸM-PRO" w:eastAsia="HG丸ｺﾞｼｯｸM-PRO" w:hAnsi="HG丸ｺﾞｼｯｸM-PRO" w:hint="eastAsia"/>
                <w:color w:val="FFFFFF" w:themeColor="background1"/>
                <w:sz w:val="24"/>
              </w:rPr>
              <w:t>情報を集めたり，発信したりする</w:t>
            </w:r>
            <w:r w:rsidR="00660F94" w:rsidRPr="004A15D5">
              <w:rPr>
                <w:rFonts w:ascii="HG丸ｺﾞｼｯｸM-PRO" w:eastAsia="HG丸ｺﾞｼｯｸM-PRO" w:hAnsi="HG丸ｺﾞｼｯｸM-PRO" w:hint="eastAsia"/>
                <w:color w:val="FFFFFF" w:themeColor="background1"/>
                <w:sz w:val="24"/>
              </w:rPr>
              <w:t>ことに関わる基本的な活動を</w:t>
            </w:r>
            <w:r w:rsidR="00D21F8C" w:rsidRPr="004A15D5">
              <w:rPr>
                <w:rFonts w:ascii="HG丸ｺﾞｼｯｸM-PRO" w:eastAsia="HG丸ｺﾞｼｯｸM-PRO" w:hAnsi="HG丸ｺﾞｼｯｸM-PRO" w:hint="eastAsia"/>
                <w:color w:val="FFFFFF" w:themeColor="background1"/>
                <w:sz w:val="24"/>
              </w:rPr>
              <w:t>マナーを守って行うことができる。</w:t>
            </w:r>
          </w:p>
        </w:tc>
        <w:tc>
          <w:tcPr>
            <w:tcW w:w="4536" w:type="dxa"/>
            <w:tcBorders>
              <w:top w:val="thinThickSmallGap" w:sz="24" w:space="0" w:color="auto"/>
              <w:left w:val="thinThickSmallGap" w:sz="24" w:space="0" w:color="auto"/>
              <w:bottom w:val="double" w:sz="4" w:space="0" w:color="auto"/>
              <w:right w:val="thinThickSmallGap" w:sz="24" w:space="0" w:color="auto"/>
            </w:tcBorders>
            <w:shd w:val="clear" w:color="auto" w:fill="8439BD"/>
          </w:tcPr>
          <w:p w14:paraId="3C1BC141" w14:textId="0A85D4F0" w:rsidR="00D21F8C" w:rsidRPr="004A15D5" w:rsidRDefault="003224D5" w:rsidP="009C2CB4">
            <w:pPr>
              <w:spacing w:line="280" w:lineRule="exact"/>
              <w:ind w:left="240" w:hangingChars="100" w:hanging="240"/>
              <w:rPr>
                <w:rFonts w:ascii="HG丸ｺﾞｼｯｸM-PRO" w:eastAsia="HG丸ｺﾞｼｯｸM-PRO" w:hAnsi="HG丸ｺﾞｼｯｸM-PRO"/>
                <w:color w:val="FFFFFF" w:themeColor="background1"/>
                <w:sz w:val="24"/>
              </w:rPr>
            </w:pPr>
            <w:r w:rsidRPr="004A15D5">
              <w:rPr>
                <w:rFonts w:ascii="HG丸ｺﾞｼｯｸM-PRO" w:eastAsia="HG丸ｺﾞｼｯｸM-PRO" w:hAnsi="HG丸ｺﾞｼｯｸM-PRO" w:hint="eastAsia"/>
                <w:color w:val="FFFFFF" w:themeColor="background1"/>
                <w:sz w:val="24"/>
              </w:rPr>
              <w:t>〇</w:t>
            </w:r>
            <w:r w:rsidR="00D21F8C" w:rsidRPr="004A15D5">
              <w:rPr>
                <w:rFonts w:ascii="HG丸ｺﾞｼｯｸM-PRO" w:eastAsia="HG丸ｺﾞｼｯｸM-PRO" w:hAnsi="HG丸ｺﾞｼｯｸM-PRO" w:hint="eastAsia"/>
                <w:color w:val="FFFFFF" w:themeColor="background1"/>
                <w:sz w:val="24"/>
              </w:rPr>
              <w:t>情報を集めたり，発信したりする際にコンピュータを含む情報手段を適切に活用することができる。</w:t>
            </w:r>
          </w:p>
        </w:tc>
        <w:tc>
          <w:tcPr>
            <w:tcW w:w="4536" w:type="dxa"/>
            <w:tcBorders>
              <w:top w:val="thinThickSmallGap" w:sz="24" w:space="0" w:color="auto"/>
              <w:left w:val="thinThickSmallGap" w:sz="24" w:space="0" w:color="auto"/>
              <w:bottom w:val="double" w:sz="4" w:space="0" w:color="auto"/>
            </w:tcBorders>
            <w:shd w:val="clear" w:color="auto" w:fill="8439BD"/>
          </w:tcPr>
          <w:p w14:paraId="0FD1AA0A" w14:textId="3125FCB7" w:rsidR="00D21F8C" w:rsidRPr="004A15D5" w:rsidRDefault="003224D5" w:rsidP="009C2CB4">
            <w:pPr>
              <w:spacing w:line="280" w:lineRule="exact"/>
              <w:ind w:left="240" w:hangingChars="100" w:hanging="240"/>
              <w:rPr>
                <w:rFonts w:ascii="HG丸ｺﾞｼｯｸM-PRO" w:eastAsia="HG丸ｺﾞｼｯｸM-PRO" w:hAnsi="HG丸ｺﾞｼｯｸM-PRO"/>
                <w:color w:val="FFFFFF" w:themeColor="background1"/>
                <w:sz w:val="24"/>
              </w:rPr>
            </w:pPr>
            <w:r w:rsidRPr="004A15D5">
              <w:rPr>
                <w:rFonts w:ascii="HG丸ｺﾞｼｯｸM-PRO" w:eastAsia="HG丸ｺﾞｼｯｸM-PRO" w:hAnsi="HG丸ｺﾞｼｯｸM-PRO" w:hint="eastAsia"/>
                <w:color w:val="FFFFFF" w:themeColor="background1"/>
                <w:sz w:val="24"/>
              </w:rPr>
              <w:t>〇</w:t>
            </w:r>
            <w:r w:rsidR="00D21F8C" w:rsidRPr="004A15D5">
              <w:rPr>
                <w:rFonts w:ascii="HG丸ｺﾞｼｯｸM-PRO" w:eastAsia="HG丸ｺﾞｼｯｸM-PRO" w:hAnsi="HG丸ｺﾞｼｯｸM-PRO" w:hint="eastAsia"/>
                <w:color w:val="FFFFFF" w:themeColor="background1"/>
                <w:sz w:val="24"/>
              </w:rPr>
              <w:t>情報を集めたり，発信したりする際，適切な手段を選んで活用することができる。</w:t>
            </w:r>
          </w:p>
        </w:tc>
      </w:tr>
      <w:tr w:rsidR="009357AD" w:rsidRPr="004A15D5" w14:paraId="4CB227A5" w14:textId="0B2C7A32" w:rsidTr="00384302">
        <w:trPr>
          <w:cantSplit/>
          <w:trHeight w:val="1724"/>
        </w:trPr>
        <w:tc>
          <w:tcPr>
            <w:tcW w:w="609" w:type="dxa"/>
            <w:vMerge/>
            <w:shd w:val="clear" w:color="auto" w:fill="E2CFF1"/>
            <w:textDirection w:val="tbRlV"/>
            <w:vAlign w:val="center"/>
          </w:tcPr>
          <w:p w14:paraId="1A056127" w14:textId="6D3E61BD" w:rsidR="009357AD" w:rsidRPr="004A15D5" w:rsidRDefault="009357AD" w:rsidP="00516D5F">
            <w:pPr>
              <w:spacing w:line="300" w:lineRule="exact"/>
              <w:ind w:left="113" w:right="113"/>
              <w:jc w:val="center"/>
              <w:rPr>
                <w:sz w:val="36"/>
              </w:rPr>
            </w:pPr>
          </w:p>
        </w:tc>
        <w:tc>
          <w:tcPr>
            <w:tcW w:w="3931" w:type="dxa"/>
            <w:vMerge/>
            <w:shd w:val="clear" w:color="auto" w:fill="E2CFF1"/>
            <w:vAlign w:val="center"/>
          </w:tcPr>
          <w:p w14:paraId="2AE3B42F" w14:textId="77777777" w:rsidR="009357AD" w:rsidRPr="004A15D5" w:rsidRDefault="009357AD" w:rsidP="00863F83">
            <w:pPr>
              <w:jc w:val="left"/>
              <w:rPr>
                <w:sz w:val="24"/>
                <w:szCs w:val="24"/>
              </w:rPr>
            </w:pPr>
          </w:p>
        </w:tc>
        <w:tc>
          <w:tcPr>
            <w:tcW w:w="4540" w:type="dxa"/>
            <w:vMerge/>
            <w:tcBorders>
              <w:right w:val="thinThickSmallGap" w:sz="24" w:space="0" w:color="auto"/>
            </w:tcBorders>
            <w:shd w:val="clear" w:color="auto" w:fill="E2CFF1"/>
          </w:tcPr>
          <w:p w14:paraId="7C843295" w14:textId="3AED0FBF" w:rsidR="009357AD" w:rsidRPr="004A15D5" w:rsidRDefault="009357AD" w:rsidP="00015284">
            <w:pPr>
              <w:spacing w:line="240" w:lineRule="exact"/>
              <w:rPr>
                <w:sz w:val="22"/>
              </w:rPr>
            </w:pPr>
          </w:p>
        </w:tc>
        <w:tc>
          <w:tcPr>
            <w:tcW w:w="4536" w:type="dxa"/>
            <w:tcBorders>
              <w:top w:val="double" w:sz="4" w:space="0" w:color="auto"/>
              <w:left w:val="thinThickSmallGap" w:sz="24" w:space="0" w:color="auto"/>
              <w:bottom w:val="single" w:sz="4" w:space="0" w:color="auto"/>
            </w:tcBorders>
            <w:shd w:val="clear" w:color="auto" w:fill="FFFFFF" w:themeFill="background1"/>
          </w:tcPr>
          <w:p w14:paraId="57C21BD2" w14:textId="1F357166" w:rsidR="0097357A" w:rsidRPr="00AE28AE" w:rsidRDefault="0097357A" w:rsidP="005124C9">
            <w:pPr>
              <w:spacing w:line="300" w:lineRule="exact"/>
              <w:rPr>
                <w:rFonts w:asciiTheme="minorEastAsia" w:hAnsiTheme="minorEastAsia"/>
                <w:color w:val="000000" w:themeColor="text1"/>
                <w:szCs w:val="21"/>
              </w:rPr>
            </w:pPr>
          </w:p>
        </w:tc>
        <w:tc>
          <w:tcPr>
            <w:tcW w:w="4536" w:type="dxa"/>
            <w:tcBorders>
              <w:top w:val="double" w:sz="4" w:space="0" w:color="auto"/>
              <w:left w:val="thinThickSmallGap" w:sz="24" w:space="0" w:color="auto"/>
              <w:bottom w:val="single" w:sz="4" w:space="0" w:color="auto"/>
            </w:tcBorders>
            <w:shd w:val="clear" w:color="auto" w:fill="FFFFFF" w:themeFill="background1"/>
          </w:tcPr>
          <w:p w14:paraId="17D05BE3" w14:textId="604C1717" w:rsidR="009357AD" w:rsidRPr="00AE28AE" w:rsidRDefault="009357AD" w:rsidP="005124C9">
            <w:pPr>
              <w:spacing w:line="300" w:lineRule="exact"/>
              <w:rPr>
                <w:rFonts w:asciiTheme="minorEastAsia" w:hAnsiTheme="minorEastAsia"/>
                <w:color w:val="000000" w:themeColor="text1"/>
                <w:szCs w:val="21"/>
              </w:rPr>
            </w:pPr>
            <w:bookmarkStart w:id="0" w:name="_GoBack"/>
            <w:bookmarkEnd w:id="0"/>
          </w:p>
        </w:tc>
        <w:tc>
          <w:tcPr>
            <w:tcW w:w="4536" w:type="dxa"/>
            <w:tcBorders>
              <w:top w:val="double" w:sz="4" w:space="0" w:color="auto"/>
              <w:left w:val="thinThickSmallGap" w:sz="24" w:space="0" w:color="auto"/>
              <w:bottom w:val="single" w:sz="4" w:space="0" w:color="auto"/>
            </w:tcBorders>
            <w:shd w:val="clear" w:color="auto" w:fill="FFFFFF" w:themeFill="background1"/>
            <w:vAlign w:val="center"/>
          </w:tcPr>
          <w:p w14:paraId="44588118" w14:textId="0D7DF5FB" w:rsidR="00530AAD" w:rsidRPr="00AE28AE" w:rsidRDefault="00530AAD" w:rsidP="005124C9">
            <w:pPr>
              <w:spacing w:line="300" w:lineRule="exact"/>
              <w:rPr>
                <w:rFonts w:asciiTheme="minorEastAsia" w:hAnsiTheme="minorEastAsia"/>
                <w:color w:val="000000" w:themeColor="text1"/>
                <w:szCs w:val="21"/>
              </w:rPr>
            </w:pPr>
          </w:p>
        </w:tc>
      </w:tr>
      <w:tr w:rsidR="004A15D5" w:rsidRPr="004A15D5" w14:paraId="7E286FC7" w14:textId="77777777" w:rsidTr="00384302">
        <w:trPr>
          <w:cantSplit/>
          <w:trHeight w:val="436"/>
        </w:trPr>
        <w:tc>
          <w:tcPr>
            <w:tcW w:w="609" w:type="dxa"/>
            <w:vMerge/>
            <w:shd w:val="clear" w:color="auto" w:fill="E2CFF1"/>
            <w:textDirection w:val="tbRlV"/>
            <w:vAlign w:val="center"/>
          </w:tcPr>
          <w:p w14:paraId="17E0B7A3" w14:textId="77777777" w:rsidR="004A15D5" w:rsidRPr="004A15D5" w:rsidRDefault="004A15D5" w:rsidP="00516D5F">
            <w:pPr>
              <w:spacing w:line="300" w:lineRule="exact"/>
              <w:ind w:left="113" w:right="113"/>
              <w:jc w:val="center"/>
              <w:rPr>
                <w:sz w:val="36"/>
              </w:rPr>
            </w:pPr>
          </w:p>
        </w:tc>
        <w:tc>
          <w:tcPr>
            <w:tcW w:w="3931" w:type="dxa"/>
            <w:vMerge/>
            <w:shd w:val="clear" w:color="auto" w:fill="E2CFF1"/>
            <w:vAlign w:val="center"/>
          </w:tcPr>
          <w:p w14:paraId="22F1A390" w14:textId="77777777" w:rsidR="004A15D5" w:rsidRPr="004A15D5" w:rsidRDefault="004A15D5" w:rsidP="00863F83">
            <w:pPr>
              <w:jc w:val="left"/>
              <w:rPr>
                <w:sz w:val="24"/>
                <w:szCs w:val="24"/>
              </w:rPr>
            </w:pPr>
          </w:p>
        </w:tc>
        <w:tc>
          <w:tcPr>
            <w:tcW w:w="4540" w:type="dxa"/>
            <w:vMerge/>
            <w:tcBorders>
              <w:right w:val="thinThickSmallGap" w:sz="24" w:space="0" w:color="auto"/>
            </w:tcBorders>
            <w:shd w:val="clear" w:color="auto" w:fill="E2CFF1"/>
          </w:tcPr>
          <w:p w14:paraId="2B1C9066" w14:textId="77777777" w:rsidR="004A15D5" w:rsidRPr="004A15D5" w:rsidRDefault="004A15D5" w:rsidP="00015284">
            <w:pPr>
              <w:spacing w:line="240" w:lineRule="exact"/>
              <w:rPr>
                <w:sz w:val="22"/>
              </w:rPr>
            </w:pPr>
          </w:p>
        </w:tc>
        <w:tc>
          <w:tcPr>
            <w:tcW w:w="13608" w:type="dxa"/>
            <w:gridSpan w:val="3"/>
            <w:tcBorders>
              <w:top w:val="single" w:sz="4" w:space="0" w:color="auto"/>
              <w:left w:val="thinThickSmallGap" w:sz="24" w:space="0" w:color="auto"/>
            </w:tcBorders>
            <w:shd w:val="clear" w:color="auto" w:fill="FFFFFF" w:themeFill="background1"/>
            <w:vAlign w:val="center"/>
          </w:tcPr>
          <w:p w14:paraId="01DC5EAB" w14:textId="3452527C" w:rsidR="004A15D5" w:rsidRPr="005124C9" w:rsidRDefault="004A15D5" w:rsidP="0021654B">
            <w:pPr>
              <w:jc w:val="center"/>
              <w:rPr>
                <w:rFonts w:asciiTheme="minorEastAsia" w:hAnsiTheme="minorEastAsia"/>
                <w:spacing w:val="20"/>
                <w:szCs w:val="21"/>
              </w:rPr>
            </w:pPr>
          </w:p>
        </w:tc>
      </w:tr>
      <w:tr w:rsidR="00D81985" w:rsidRPr="004A15D5" w14:paraId="5E8E5EFF" w14:textId="77777777" w:rsidTr="006F1095">
        <w:trPr>
          <w:cantSplit/>
          <w:trHeight w:val="908"/>
        </w:trPr>
        <w:tc>
          <w:tcPr>
            <w:tcW w:w="609" w:type="dxa"/>
            <w:vMerge w:val="restart"/>
            <w:tcBorders>
              <w:top w:val="single" w:sz="12" w:space="0" w:color="auto"/>
            </w:tcBorders>
            <w:shd w:val="clear" w:color="auto" w:fill="A0FAA4"/>
            <w:textDirection w:val="tbRlV"/>
            <w:vAlign w:val="center"/>
          </w:tcPr>
          <w:p w14:paraId="054F9D11" w14:textId="63798643" w:rsidR="00D81985" w:rsidRPr="004A15D5" w:rsidRDefault="00D81985" w:rsidP="00516D5F">
            <w:pPr>
              <w:spacing w:line="300" w:lineRule="exact"/>
              <w:ind w:left="113" w:right="113"/>
              <w:jc w:val="center"/>
              <w:rPr>
                <w:sz w:val="36"/>
              </w:rPr>
            </w:pPr>
            <w:r w:rsidRPr="004A15D5">
              <w:rPr>
                <w:rFonts w:hint="eastAsia"/>
                <w:sz w:val="36"/>
              </w:rPr>
              <w:t>探究</w:t>
            </w:r>
            <w:r w:rsidRPr="004A15D5">
              <w:rPr>
                <w:sz w:val="36"/>
              </w:rPr>
              <w:t>スキル</w:t>
            </w:r>
          </w:p>
        </w:tc>
        <w:tc>
          <w:tcPr>
            <w:tcW w:w="3931" w:type="dxa"/>
            <w:vMerge w:val="restart"/>
            <w:tcBorders>
              <w:top w:val="single" w:sz="12" w:space="0" w:color="auto"/>
            </w:tcBorders>
            <w:shd w:val="clear" w:color="auto" w:fill="FFFFFF" w:themeFill="background1"/>
          </w:tcPr>
          <w:p w14:paraId="6C37C8BB" w14:textId="1CD1C9CF" w:rsidR="00D81985" w:rsidRPr="004A15D5" w:rsidRDefault="00D81985" w:rsidP="00863F83">
            <w:pPr>
              <w:rPr>
                <w:sz w:val="24"/>
                <w:szCs w:val="24"/>
              </w:rPr>
            </w:pPr>
            <w:r w:rsidRPr="004A15D5">
              <w:rPr>
                <w:rFonts w:hint="eastAsia"/>
                <w:sz w:val="24"/>
                <w:szCs w:val="24"/>
              </w:rPr>
              <w:t>収集した情報を精査し</w:t>
            </w:r>
            <w:r w:rsidR="00564B74" w:rsidRPr="004A15D5">
              <w:rPr>
                <w:rFonts w:hint="eastAsia"/>
                <w:sz w:val="24"/>
                <w:szCs w:val="24"/>
              </w:rPr>
              <w:t>，</w:t>
            </w:r>
            <w:r w:rsidRPr="004A15D5">
              <w:rPr>
                <w:rFonts w:hint="eastAsia"/>
                <w:sz w:val="24"/>
                <w:szCs w:val="24"/>
              </w:rPr>
              <w:t>整理・分析し</w:t>
            </w:r>
            <w:r w:rsidR="00564B74" w:rsidRPr="004A15D5">
              <w:rPr>
                <w:rFonts w:hint="eastAsia"/>
                <w:sz w:val="24"/>
                <w:szCs w:val="24"/>
              </w:rPr>
              <w:t>，</w:t>
            </w:r>
            <w:r w:rsidRPr="004A15D5">
              <w:rPr>
                <w:rFonts w:hint="eastAsia"/>
                <w:sz w:val="24"/>
                <w:szCs w:val="24"/>
              </w:rPr>
              <w:t>まとめ・表現する際に働く思考・判断・表現力</w:t>
            </w:r>
          </w:p>
          <w:p w14:paraId="37F0C28B" w14:textId="229FEEE2" w:rsidR="00D81985" w:rsidRPr="009B22E5" w:rsidRDefault="006F1095" w:rsidP="00863F83">
            <w:pPr>
              <w:rPr>
                <w:sz w:val="24"/>
                <w:szCs w:val="24"/>
              </w:rPr>
            </w:pPr>
            <w:r>
              <w:rPr>
                <w:noProof/>
                <w:sz w:val="24"/>
                <w:szCs w:val="24"/>
              </w:rPr>
              <w:drawing>
                <wp:inline distT="0" distB="0" distL="0" distR="0" wp14:anchorId="07DB3833" wp14:editId="2CCFBE81">
                  <wp:extent cx="1828800" cy="1235311"/>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863" cy="1236029"/>
                          </a:xfrm>
                          <a:prstGeom prst="rect">
                            <a:avLst/>
                          </a:prstGeom>
                          <a:noFill/>
                          <a:ln>
                            <a:noFill/>
                          </a:ln>
                        </pic:spPr>
                      </pic:pic>
                    </a:graphicData>
                  </a:graphic>
                </wp:inline>
              </w:drawing>
            </w:r>
          </w:p>
        </w:tc>
        <w:tc>
          <w:tcPr>
            <w:tcW w:w="4540" w:type="dxa"/>
            <w:vMerge w:val="restart"/>
            <w:tcBorders>
              <w:top w:val="single" w:sz="12" w:space="0" w:color="auto"/>
              <w:right w:val="thinThickSmallGap" w:sz="24" w:space="0" w:color="auto"/>
            </w:tcBorders>
            <w:shd w:val="clear" w:color="auto" w:fill="A0FAA4"/>
          </w:tcPr>
          <w:p w14:paraId="7F08B657" w14:textId="0D91FB53" w:rsidR="00D81985" w:rsidRPr="004A15D5" w:rsidRDefault="00D81985" w:rsidP="00015284">
            <w:pPr>
              <w:rPr>
                <w:sz w:val="24"/>
                <w:szCs w:val="24"/>
              </w:rPr>
            </w:pPr>
            <w:r w:rsidRPr="004A15D5">
              <w:rPr>
                <w:rFonts w:hint="eastAsia"/>
                <w:sz w:val="24"/>
                <w:szCs w:val="24"/>
              </w:rPr>
              <w:t>情報の信頼性</w:t>
            </w:r>
            <w:r w:rsidR="008E6B18" w:rsidRPr="004A15D5">
              <w:rPr>
                <w:rFonts w:hint="eastAsia"/>
                <w:sz w:val="24"/>
                <w:szCs w:val="24"/>
              </w:rPr>
              <w:t>を吟味し</w:t>
            </w:r>
            <w:r w:rsidR="008E6B18" w:rsidRPr="004A15D5">
              <w:rPr>
                <w:rFonts w:hint="eastAsia"/>
                <w:sz w:val="24"/>
                <w:szCs w:val="24"/>
              </w:rPr>
              <w:t>,</w:t>
            </w:r>
            <w:r w:rsidRPr="004A15D5">
              <w:rPr>
                <w:rFonts w:hint="eastAsia"/>
                <w:sz w:val="24"/>
                <w:szCs w:val="24"/>
              </w:rPr>
              <w:t>取捨選択</w:t>
            </w:r>
            <w:r w:rsidR="008E6B18" w:rsidRPr="004A15D5">
              <w:rPr>
                <w:rFonts w:hint="eastAsia"/>
                <w:sz w:val="24"/>
                <w:szCs w:val="24"/>
              </w:rPr>
              <w:t>する</w:t>
            </w:r>
          </w:p>
          <w:p w14:paraId="0C481F92" w14:textId="73E34252" w:rsidR="00D81985" w:rsidRPr="004A15D5" w:rsidRDefault="008E6B18" w:rsidP="00015284">
            <w:pPr>
              <w:rPr>
                <w:sz w:val="24"/>
                <w:szCs w:val="24"/>
              </w:rPr>
            </w:pPr>
            <w:r w:rsidRPr="004A15D5">
              <w:rPr>
                <w:rFonts w:hint="eastAsia"/>
                <w:sz w:val="24"/>
                <w:szCs w:val="24"/>
              </w:rPr>
              <w:t>複数</w:t>
            </w:r>
            <w:r w:rsidR="00B0711D">
              <w:rPr>
                <w:rFonts w:hint="eastAsia"/>
                <w:sz w:val="24"/>
                <w:szCs w:val="24"/>
              </w:rPr>
              <w:t>の</w:t>
            </w:r>
            <w:r w:rsidRPr="004A15D5">
              <w:rPr>
                <w:rFonts w:hint="eastAsia"/>
                <w:sz w:val="24"/>
                <w:szCs w:val="24"/>
              </w:rPr>
              <w:t>情報を読取り</w:t>
            </w:r>
            <w:r w:rsidRPr="004A15D5">
              <w:rPr>
                <w:rFonts w:hint="eastAsia"/>
                <w:sz w:val="24"/>
                <w:szCs w:val="24"/>
              </w:rPr>
              <w:t>,</w:t>
            </w:r>
            <w:r w:rsidR="00D81985" w:rsidRPr="004A15D5">
              <w:rPr>
                <w:rFonts w:hint="eastAsia"/>
                <w:sz w:val="24"/>
                <w:szCs w:val="24"/>
              </w:rPr>
              <w:t>比較・分析</w:t>
            </w:r>
            <w:r w:rsidRPr="004A15D5">
              <w:rPr>
                <w:rFonts w:hint="eastAsia"/>
                <w:sz w:val="24"/>
                <w:szCs w:val="24"/>
              </w:rPr>
              <w:t>する</w:t>
            </w:r>
          </w:p>
          <w:p w14:paraId="20D5AB7B" w14:textId="6077992C" w:rsidR="00D3572C" w:rsidRPr="004A15D5" w:rsidRDefault="00D3572C" w:rsidP="00015284">
            <w:pPr>
              <w:rPr>
                <w:sz w:val="24"/>
                <w:szCs w:val="24"/>
              </w:rPr>
            </w:pPr>
            <w:r w:rsidRPr="004A15D5">
              <w:rPr>
                <w:rFonts w:hint="eastAsia"/>
                <w:sz w:val="24"/>
                <w:szCs w:val="24"/>
              </w:rPr>
              <w:t>情報を組み合わせて新たな考えを作る</w:t>
            </w:r>
          </w:p>
          <w:p w14:paraId="1C12014D" w14:textId="6856154E" w:rsidR="00D81985" w:rsidRPr="004A15D5" w:rsidRDefault="008E6B18" w:rsidP="00015284">
            <w:pPr>
              <w:rPr>
                <w:sz w:val="24"/>
                <w:szCs w:val="24"/>
              </w:rPr>
            </w:pPr>
            <w:r w:rsidRPr="004A15D5">
              <w:rPr>
                <w:rFonts w:hint="eastAsia"/>
                <w:sz w:val="24"/>
                <w:szCs w:val="24"/>
              </w:rPr>
              <w:t>伝達内容を</w:t>
            </w:r>
            <w:r w:rsidR="00D81985" w:rsidRPr="004A15D5">
              <w:rPr>
                <w:rFonts w:hint="eastAsia"/>
                <w:sz w:val="24"/>
                <w:szCs w:val="24"/>
              </w:rPr>
              <w:t>構成</w:t>
            </w:r>
            <w:r w:rsidRPr="004A15D5">
              <w:rPr>
                <w:rFonts w:hint="eastAsia"/>
                <w:sz w:val="24"/>
                <w:szCs w:val="24"/>
              </w:rPr>
              <w:t>する</w:t>
            </w:r>
          </w:p>
          <w:p w14:paraId="5F81B925" w14:textId="77777777" w:rsidR="00B0711D" w:rsidRPr="00B0711D" w:rsidRDefault="00B0711D" w:rsidP="00B0711D">
            <w:pPr>
              <w:rPr>
                <w:w w:val="90"/>
                <w:sz w:val="24"/>
                <w:szCs w:val="24"/>
              </w:rPr>
            </w:pPr>
            <w:r w:rsidRPr="00B0711D">
              <w:rPr>
                <w:rFonts w:hint="eastAsia"/>
                <w:w w:val="90"/>
                <w:sz w:val="24"/>
                <w:szCs w:val="24"/>
              </w:rPr>
              <w:t>表現手段を選び，特性にあった工夫をする</w:t>
            </w:r>
          </w:p>
          <w:p w14:paraId="22D0DD4F" w14:textId="041F7EA1" w:rsidR="00D81985" w:rsidRPr="004A15D5" w:rsidRDefault="008E6B18" w:rsidP="00015284">
            <w:pPr>
              <w:rPr>
                <w:sz w:val="24"/>
                <w:szCs w:val="24"/>
              </w:rPr>
            </w:pPr>
            <w:r w:rsidRPr="004A15D5">
              <w:rPr>
                <w:rFonts w:hint="eastAsia"/>
                <w:sz w:val="24"/>
                <w:szCs w:val="24"/>
              </w:rPr>
              <w:t>受け手を意識した表現を</w:t>
            </w:r>
            <w:r w:rsidR="00D81985" w:rsidRPr="004A15D5">
              <w:rPr>
                <w:rFonts w:hint="eastAsia"/>
                <w:sz w:val="24"/>
                <w:szCs w:val="24"/>
              </w:rPr>
              <w:t>工夫</w:t>
            </w:r>
            <w:r w:rsidRPr="004A15D5">
              <w:rPr>
                <w:rFonts w:hint="eastAsia"/>
                <w:sz w:val="24"/>
                <w:szCs w:val="24"/>
              </w:rPr>
              <w:t>する</w:t>
            </w:r>
          </w:p>
          <w:p w14:paraId="41C6EB74" w14:textId="77777777" w:rsidR="00D81985" w:rsidRPr="004A15D5" w:rsidRDefault="00D81985" w:rsidP="00015284">
            <w:pPr>
              <w:rPr>
                <w:sz w:val="24"/>
                <w:szCs w:val="24"/>
              </w:rPr>
            </w:pPr>
            <w:r w:rsidRPr="004A15D5">
              <w:rPr>
                <w:rFonts w:hint="eastAsia"/>
                <w:sz w:val="24"/>
                <w:szCs w:val="24"/>
              </w:rPr>
              <w:t>探究する計画をたてる</w:t>
            </w:r>
          </w:p>
          <w:p w14:paraId="2A640E90" w14:textId="4381F6F8" w:rsidR="00D81985" w:rsidRPr="004A15D5" w:rsidRDefault="00D81985" w:rsidP="00015284">
            <w:pPr>
              <w:rPr>
                <w:sz w:val="24"/>
                <w:szCs w:val="24"/>
              </w:rPr>
            </w:pPr>
            <w:r w:rsidRPr="004A15D5">
              <w:rPr>
                <w:rFonts w:hint="eastAsia"/>
                <w:sz w:val="24"/>
                <w:szCs w:val="24"/>
              </w:rPr>
              <w:t>ふりかえり，計画の改善</w:t>
            </w:r>
            <w:r w:rsidR="008E6B18" w:rsidRPr="004A15D5">
              <w:rPr>
                <w:rFonts w:hint="eastAsia"/>
                <w:sz w:val="24"/>
                <w:szCs w:val="24"/>
              </w:rPr>
              <w:t>をする</w:t>
            </w:r>
          </w:p>
        </w:tc>
        <w:tc>
          <w:tcPr>
            <w:tcW w:w="4536" w:type="dxa"/>
            <w:tcBorders>
              <w:top w:val="single" w:sz="12" w:space="0" w:color="auto"/>
              <w:left w:val="thinThickSmallGap" w:sz="24" w:space="0" w:color="auto"/>
              <w:bottom w:val="single" w:sz="4" w:space="0" w:color="auto"/>
              <w:right w:val="thinThickSmallGap" w:sz="24" w:space="0" w:color="auto"/>
            </w:tcBorders>
            <w:shd w:val="clear" w:color="auto" w:fill="099B10"/>
          </w:tcPr>
          <w:p w14:paraId="5B8F74DD" w14:textId="3E135C0F" w:rsidR="00D81985" w:rsidRPr="004A15D5" w:rsidRDefault="00660F94" w:rsidP="00161AAE">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〇情報を編集（</w:t>
            </w:r>
            <w:r w:rsidR="00D81985" w:rsidRPr="004A15D5">
              <w:rPr>
                <w:rFonts w:ascii="HG丸ｺﾞｼｯｸM-PRO" w:eastAsia="HG丸ｺﾞｼｯｸM-PRO" w:hAnsi="HG丸ｺﾞｼｯｸM-PRO" w:hint="eastAsia"/>
                <w:color w:val="FFFFFF" w:themeColor="background1"/>
                <w:sz w:val="24"/>
                <w:szCs w:val="24"/>
              </w:rPr>
              <w:t>整理・分析や表現</w:t>
            </w:r>
            <w:r w:rsidRPr="004A15D5">
              <w:rPr>
                <w:rFonts w:ascii="HG丸ｺﾞｼｯｸM-PRO" w:eastAsia="HG丸ｺﾞｼｯｸM-PRO" w:hAnsi="HG丸ｺﾞｼｯｸM-PRO" w:hint="eastAsia"/>
                <w:color w:val="FFFFFF" w:themeColor="background1"/>
                <w:sz w:val="24"/>
                <w:szCs w:val="24"/>
              </w:rPr>
              <w:t>）する</w:t>
            </w:r>
            <w:r w:rsidR="00D81985" w:rsidRPr="004A15D5">
              <w:rPr>
                <w:rFonts w:ascii="HG丸ｺﾞｼｯｸM-PRO" w:eastAsia="HG丸ｺﾞｼｯｸM-PRO" w:hAnsi="HG丸ｺﾞｼｯｸM-PRO" w:hint="eastAsia"/>
                <w:color w:val="FFFFFF" w:themeColor="background1"/>
                <w:sz w:val="24"/>
                <w:szCs w:val="24"/>
              </w:rPr>
              <w:t>際，与えられた視点や観点のもとで工夫して取り組むことができる。</w:t>
            </w:r>
          </w:p>
        </w:tc>
        <w:tc>
          <w:tcPr>
            <w:tcW w:w="4536" w:type="dxa"/>
            <w:tcBorders>
              <w:top w:val="single" w:sz="12" w:space="0" w:color="auto"/>
              <w:left w:val="thinThickSmallGap" w:sz="24" w:space="0" w:color="auto"/>
              <w:bottom w:val="single" w:sz="4" w:space="0" w:color="auto"/>
              <w:right w:val="thinThickSmallGap" w:sz="24" w:space="0" w:color="auto"/>
            </w:tcBorders>
            <w:shd w:val="clear" w:color="auto" w:fill="099B10"/>
          </w:tcPr>
          <w:p w14:paraId="29833839" w14:textId="6C3C031D" w:rsidR="00D81985" w:rsidRPr="004A15D5" w:rsidRDefault="0097357A" w:rsidP="00161AAE">
            <w:pPr>
              <w:spacing w:line="280" w:lineRule="exact"/>
              <w:ind w:left="240" w:hangingChars="100" w:hanging="240"/>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〇情報を</w:t>
            </w:r>
            <w:r w:rsidR="00660F94" w:rsidRPr="004A15D5">
              <w:rPr>
                <w:rFonts w:ascii="HG丸ｺﾞｼｯｸM-PRO" w:eastAsia="HG丸ｺﾞｼｯｸM-PRO" w:hAnsi="HG丸ｺﾞｼｯｸM-PRO" w:hint="eastAsia"/>
                <w:color w:val="FFFFFF" w:themeColor="background1"/>
                <w:sz w:val="24"/>
                <w:szCs w:val="24"/>
              </w:rPr>
              <w:t>編集（整理・分析や表現）する</w:t>
            </w:r>
            <w:r w:rsidR="00D81985" w:rsidRPr="004A15D5">
              <w:rPr>
                <w:rFonts w:ascii="HG丸ｺﾞｼｯｸM-PRO" w:eastAsia="HG丸ｺﾞｼｯｸM-PRO" w:hAnsi="HG丸ｺﾞｼｯｸM-PRO" w:hint="eastAsia"/>
                <w:color w:val="FFFFFF" w:themeColor="background1"/>
                <w:sz w:val="24"/>
                <w:szCs w:val="24"/>
              </w:rPr>
              <w:t>際，学びの見通し</w:t>
            </w:r>
            <w:r>
              <w:rPr>
                <w:rFonts w:ascii="HG丸ｺﾞｼｯｸM-PRO" w:eastAsia="HG丸ｺﾞｼｯｸM-PRO" w:hAnsi="HG丸ｺﾞｼｯｸM-PRO" w:hint="eastAsia"/>
                <w:color w:val="FFFFFF" w:themeColor="background1"/>
                <w:sz w:val="24"/>
                <w:szCs w:val="24"/>
              </w:rPr>
              <w:t>を持って視点や観点</w:t>
            </w:r>
            <w:r w:rsidR="00D81985" w:rsidRPr="004A15D5">
              <w:rPr>
                <w:rFonts w:ascii="HG丸ｺﾞｼｯｸM-PRO" w:eastAsia="HG丸ｺﾞｼｯｸM-PRO" w:hAnsi="HG丸ｺﾞｼｯｸM-PRO" w:hint="eastAsia"/>
                <w:color w:val="FFFFFF" w:themeColor="background1"/>
                <w:sz w:val="24"/>
                <w:szCs w:val="24"/>
              </w:rPr>
              <w:t>を理解し，試行錯誤することができる。</w:t>
            </w:r>
          </w:p>
        </w:tc>
        <w:tc>
          <w:tcPr>
            <w:tcW w:w="4536" w:type="dxa"/>
            <w:tcBorders>
              <w:top w:val="single" w:sz="12" w:space="0" w:color="auto"/>
              <w:left w:val="thinThickSmallGap" w:sz="24" w:space="0" w:color="auto"/>
              <w:bottom w:val="single" w:sz="4" w:space="0" w:color="auto"/>
            </w:tcBorders>
            <w:shd w:val="clear" w:color="auto" w:fill="099B10"/>
          </w:tcPr>
          <w:p w14:paraId="2A10B8CD" w14:textId="5A4F31F2" w:rsidR="00D81985" w:rsidRPr="004A15D5" w:rsidRDefault="00D81985" w:rsidP="00161AAE">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〇情報の収集・</w:t>
            </w:r>
            <w:r w:rsidR="00660F94" w:rsidRPr="004A15D5">
              <w:rPr>
                <w:rFonts w:ascii="HG丸ｺﾞｼｯｸM-PRO" w:eastAsia="HG丸ｺﾞｼｯｸM-PRO" w:hAnsi="HG丸ｺﾞｼｯｸM-PRO" w:hint="eastAsia"/>
                <w:color w:val="FFFFFF" w:themeColor="background1"/>
                <w:sz w:val="24"/>
                <w:szCs w:val="24"/>
              </w:rPr>
              <w:t>編集（整理・分析や表現）・発信の</w:t>
            </w:r>
            <w:r w:rsidRPr="004A15D5">
              <w:rPr>
                <w:rFonts w:ascii="HG丸ｺﾞｼｯｸM-PRO" w:eastAsia="HG丸ｺﾞｼｯｸM-PRO" w:hAnsi="HG丸ｺﾞｼｯｸM-PRO" w:hint="eastAsia"/>
                <w:color w:val="FFFFFF" w:themeColor="background1"/>
                <w:sz w:val="24"/>
                <w:szCs w:val="24"/>
              </w:rPr>
              <w:t>過程を自ら組み立て，状況に応じて評価・改善することができる。</w:t>
            </w:r>
          </w:p>
        </w:tc>
      </w:tr>
      <w:tr w:rsidR="00D81985" w:rsidRPr="004A15D5" w14:paraId="5AC3D067" w14:textId="77777777" w:rsidTr="006F1095">
        <w:trPr>
          <w:cantSplit/>
          <w:trHeight w:val="1889"/>
        </w:trPr>
        <w:tc>
          <w:tcPr>
            <w:tcW w:w="609" w:type="dxa"/>
            <w:vMerge/>
            <w:shd w:val="clear" w:color="auto" w:fill="A0FAA4"/>
            <w:textDirection w:val="tbRlV"/>
            <w:vAlign w:val="center"/>
          </w:tcPr>
          <w:p w14:paraId="16DF4444" w14:textId="77777777" w:rsidR="00D81985" w:rsidRPr="004A15D5" w:rsidRDefault="00D81985" w:rsidP="00516D5F">
            <w:pPr>
              <w:spacing w:line="300" w:lineRule="exact"/>
              <w:ind w:left="113" w:right="113"/>
              <w:jc w:val="center"/>
              <w:rPr>
                <w:sz w:val="16"/>
              </w:rPr>
            </w:pPr>
          </w:p>
        </w:tc>
        <w:tc>
          <w:tcPr>
            <w:tcW w:w="3931" w:type="dxa"/>
            <w:vMerge/>
            <w:shd w:val="clear" w:color="auto" w:fill="FFFFFF" w:themeFill="background1"/>
          </w:tcPr>
          <w:p w14:paraId="2880414B" w14:textId="77777777" w:rsidR="00D81985" w:rsidRPr="004A15D5" w:rsidRDefault="00D81985" w:rsidP="00863F83">
            <w:pPr>
              <w:rPr>
                <w:sz w:val="24"/>
                <w:szCs w:val="24"/>
              </w:rPr>
            </w:pPr>
          </w:p>
        </w:tc>
        <w:tc>
          <w:tcPr>
            <w:tcW w:w="4540" w:type="dxa"/>
            <w:vMerge/>
            <w:tcBorders>
              <w:right w:val="thinThickSmallGap" w:sz="24" w:space="0" w:color="auto"/>
            </w:tcBorders>
            <w:shd w:val="clear" w:color="auto" w:fill="A0FAA4"/>
          </w:tcPr>
          <w:p w14:paraId="5B55AA31" w14:textId="1B45F4B7" w:rsidR="00D81985" w:rsidRPr="004A15D5" w:rsidRDefault="00D81985" w:rsidP="00015284">
            <w:pPr>
              <w:spacing w:line="240" w:lineRule="exact"/>
              <w:rPr>
                <w:sz w:val="24"/>
                <w:szCs w:val="24"/>
              </w:rPr>
            </w:pPr>
          </w:p>
        </w:tc>
        <w:tc>
          <w:tcPr>
            <w:tcW w:w="4536" w:type="dxa"/>
            <w:tcBorders>
              <w:top w:val="single" w:sz="4" w:space="0" w:color="auto"/>
              <w:left w:val="thinThickSmallGap" w:sz="24" w:space="0" w:color="auto"/>
              <w:bottom w:val="single" w:sz="4" w:space="0" w:color="auto"/>
              <w:right w:val="thinThickSmallGap" w:sz="24" w:space="0" w:color="auto"/>
            </w:tcBorders>
            <w:shd w:val="clear" w:color="auto" w:fill="FFFFFF" w:themeFill="background1"/>
          </w:tcPr>
          <w:p w14:paraId="402E9694" w14:textId="6A8ADFFB" w:rsidR="00204897" w:rsidRPr="005124C9" w:rsidRDefault="00204897" w:rsidP="005124C9">
            <w:pPr>
              <w:spacing w:line="300" w:lineRule="exact"/>
              <w:rPr>
                <w:rFonts w:asciiTheme="minorEastAsia" w:hAnsiTheme="minorEastAsia"/>
                <w:color w:val="000000" w:themeColor="text1"/>
                <w:spacing w:val="-10"/>
                <w:sz w:val="22"/>
              </w:rPr>
            </w:pPr>
          </w:p>
        </w:tc>
        <w:tc>
          <w:tcPr>
            <w:tcW w:w="4536" w:type="dxa"/>
            <w:tcBorders>
              <w:top w:val="single" w:sz="4" w:space="0" w:color="auto"/>
              <w:left w:val="thinThickSmallGap" w:sz="24" w:space="0" w:color="auto"/>
              <w:bottom w:val="single" w:sz="4" w:space="0" w:color="auto"/>
              <w:right w:val="thinThickSmallGap" w:sz="24" w:space="0" w:color="auto"/>
            </w:tcBorders>
            <w:shd w:val="clear" w:color="auto" w:fill="FFFFFF" w:themeFill="background1"/>
          </w:tcPr>
          <w:p w14:paraId="05E521F0" w14:textId="660F0DA2" w:rsidR="004A3D74" w:rsidRPr="005124C9" w:rsidRDefault="004A3D74" w:rsidP="005124C9">
            <w:pPr>
              <w:spacing w:line="300" w:lineRule="exact"/>
              <w:rPr>
                <w:rFonts w:asciiTheme="minorEastAsia" w:hAnsiTheme="minorEastAsia"/>
                <w:color w:val="000000" w:themeColor="text1"/>
                <w:szCs w:val="21"/>
              </w:rPr>
            </w:pPr>
          </w:p>
        </w:tc>
        <w:tc>
          <w:tcPr>
            <w:tcW w:w="4536" w:type="dxa"/>
            <w:tcBorders>
              <w:top w:val="single" w:sz="4" w:space="0" w:color="auto"/>
              <w:left w:val="thinThickSmallGap" w:sz="24" w:space="0" w:color="auto"/>
              <w:bottom w:val="single" w:sz="4" w:space="0" w:color="auto"/>
            </w:tcBorders>
            <w:shd w:val="clear" w:color="auto" w:fill="FFFFFF" w:themeFill="background1"/>
          </w:tcPr>
          <w:p w14:paraId="20118263" w14:textId="08DB7473" w:rsidR="00D81985" w:rsidRPr="005124C9" w:rsidRDefault="00D81985" w:rsidP="005124C9">
            <w:pPr>
              <w:spacing w:line="300" w:lineRule="exact"/>
              <w:rPr>
                <w:rFonts w:asciiTheme="minorEastAsia" w:hAnsiTheme="minorEastAsia"/>
                <w:color w:val="000000" w:themeColor="text1"/>
              </w:rPr>
            </w:pPr>
          </w:p>
        </w:tc>
      </w:tr>
      <w:tr w:rsidR="004A15D5" w:rsidRPr="004A15D5" w14:paraId="6CE08D72" w14:textId="77777777" w:rsidTr="006F1095">
        <w:trPr>
          <w:cantSplit/>
          <w:trHeight w:val="540"/>
        </w:trPr>
        <w:tc>
          <w:tcPr>
            <w:tcW w:w="609" w:type="dxa"/>
            <w:vMerge/>
            <w:shd w:val="clear" w:color="auto" w:fill="A0FAA4"/>
            <w:textDirection w:val="tbRlV"/>
            <w:vAlign w:val="center"/>
          </w:tcPr>
          <w:p w14:paraId="22B0CCFA" w14:textId="77777777" w:rsidR="004A15D5" w:rsidRPr="004A15D5" w:rsidRDefault="004A15D5" w:rsidP="00516D5F">
            <w:pPr>
              <w:spacing w:line="300" w:lineRule="exact"/>
              <w:ind w:left="113" w:right="113"/>
              <w:jc w:val="center"/>
              <w:rPr>
                <w:sz w:val="16"/>
              </w:rPr>
            </w:pPr>
          </w:p>
        </w:tc>
        <w:tc>
          <w:tcPr>
            <w:tcW w:w="3931" w:type="dxa"/>
            <w:vMerge/>
            <w:shd w:val="clear" w:color="auto" w:fill="FFFFFF" w:themeFill="background1"/>
          </w:tcPr>
          <w:p w14:paraId="73B44E3C" w14:textId="77777777" w:rsidR="004A15D5" w:rsidRPr="004A15D5" w:rsidRDefault="004A15D5" w:rsidP="00863F83">
            <w:pPr>
              <w:rPr>
                <w:sz w:val="24"/>
                <w:szCs w:val="24"/>
              </w:rPr>
            </w:pPr>
          </w:p>
        </w:tc>
        <w:tc>
          <w:tcPr>
            <w:tcW w:w="4540" w:type="dxa"/>
            <w:vMerge/>
            <w:tcBorders>
              <w:right w:val="thinThickSmallGap" w:sz="24" w:space="0" w:color="auto"/>
            </w:tcBorders>
            <w:shd w:val="clear" w:color="auto" w:fill="A0FAA4"/>
          </w:tcPr>
          <w:p w14:paraId="672A5592" w14:textId="77777777" w:rsidR="004A15D5" w:rsidRPr="004A15D5" w:rsidRDefault="004A15D5" w:rsidP="00015284">
            <w:pPr>
              <w:spacing w:line="240" w:lineRule="exact"/>
              <w:rPr>
                <w:sz w:val="24"/>
                <w:szCs w:val="24"/>
              </w:rPr>
            </w:pPr>
          </w:p>
        </w:tc>
        <w:tc>
          <w:tcPr>
            <w:tcW w:w="13608" w:type="dxa"/>
            <w:gridSpan w:val="3"/>
            <w:tcBorders>
              <w:top w:val="single" w:sz="4" w:space="0" w:color="auto"/>
              <w:left w:val="thinThickSmallGap" w:sz="24" w:space="0" w:color="auto"/>
            </w:tcBorders>
            <w:shd w:val="clear" w:color="auto" w:fill="FFFFFF" w:themeFill="background1"/>
            <w:vAlign w:val="center"/>
          </w:tcPr>
          <w:p w14:paraId="6CE373DB" w14:textId="6CBFA21B" w:rsidR="004A15D5" w:rsidRPr="005124C9" w:rsidRDefault="004A15D5" w:rsidP="005124C9">
            <w:pPr>
              <w:spacing w:line="260" w:lineRule="exact"/>
              <w:jc w:val="center"/>
              <w:rPr>
                <w:rFonts w:asciiTheme="minorEastAsia" w:hAnsiTheme="minorEastAsia"/>
                <w:spacing w:val="20"/>
              </w:rPr>
            </w:pPr>
          </w:p>
        </w:tc>
      </w:tr>
      <w:tr w:rsidR="00D21959" w:rsidRPr="004A15D5" w14:paraId="67D6A210" w14:textId="77777777" w:rsidTr="00384302">
        <w:trPr>
          <w:cantSplit/>
          <w:trHeight w:val="1169"/>
        </w:trPr>
        <w:tc>
          <w:tcPr>
            <w:tcW w:w="609" w:type="dxa"/>
            <w:vMerge w:val="restart"/>
            <w:shd w:val="clear" w:color="auto" w:fill="B3D0EB"/>
            <w:textDirection w:val="tbRlV"/>
            <w:vAlign w:val="center"/>
          </w:tcPr>
          <w:p w14:paraId="43C46AD3" w14:textId="77777777" w:rsidR="00D21959" w:rsidRPr="004A15D5" w:rsidRDefault="00D21959" w:rsidP="00516D5F">
            <w:pPr>
              <w:spacing w:line="300" w:lineRule="exact"/>
              <w:ind w:left="113" w:right="113"/>
              <w:jc w:val="center"/>
              <w:rPr>
                <w:sz w:val="18"/>
              </w:rPr>
            </w:pPr>
            <w:r w:rsidRPr="004A15D5">
              <w:rPr>
                <w:rFonts w:hint="eastAsia"/>
                <w:sz w:val="32"/>
              </w:rPr>
              <w:t>プログラミング</w:t>
            </w:r>
          </w:p>
        </w:tc>
        <w:tc>
          <w:tcPr>
            <w:tcW w:w="3931" w:type="dxa"/>
            <w:vMerge w:val="restart"/>
            <w:shd w:val="clear" w:color="auto" w:fill="B3D0EB"/>
          </w:tcPr>
          <w:p w14:paraId="18682665" w14:textId="344CA6BB" w:rsidR="00D21959" w:rsidRDefault="00D21959" w:rsidP="006F1095">
            <w:pPr>
              <w:shd w:val="clear" w:color="auto" w:fill="FFFFFF" w:themeFill="background1"/>
              <w:rPr>
                <w:sz w:val="24"/>
                <w:szCs w:val="24"/>
              </w:rPr>
            </w:pPr>
            <w:r w:rsidRPr="004A15D5">
              <w:rPr>
                <w:rFonts w:hint="eastAsia"/>
                <w:sz w:val="24"/>
                <w:szCs w:val="24"/>
              </w:rPr>
              <w:t>問題解決の手順を理解し，コンピュータの特性をいかして思考・判断・表現する力</w:t>
            </w:r>
          </w:p>
          <w:p w14:paraId="74A30605" w14:textId="621BCAD4" w:rsidR="009B22E5" w:rsidRPr="009B22E5" w:rsidRDefault="006F1095" w:rsidP="006F1095">
            <w:pPr>
              <w:shd w:val="clear" w:color="auto" w:fill="FFFFFF" w:themeFill="background1"/>
              <w:rPr>
                <w:sz w:val="24"/>
                <w:szCs w:val="24"/>
              </w:rPr>
            </w:pPr>
            <w:r>
              <w:rPr>
                <w:noProof/>
                <w:sz w:val="24"/>
                <w:szCs w:val="24"/>
              </w:rPr>
              <w:drawing>
                <wp:inline distT="0" distB="0" distL="0" distR="0" wp14:anchorId="25BAD08F" wp14:editId="651B4465">
                  <wp:extent cx="2133600" cy="1562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562100"/>
                          </a:xfrm>
                          <a:prstGeom prst="rect">
                            <a:avLst/>
                          </a:prstGeom>
                          <a:noFill/>
                          <a:ln>
                            <a:noFill/>
                          </a:ln>
                        </pic:spPr>
                      </pic:pic>
                    </a:graphicData>
                  </a:graphic>
                </wp:inline>
              </w:drawing>
            </w:r>
          </w:p>
        </w:tc>
        <w:tc>
          <w:tcPr>
            <w:tcW w:w="4540" w:type="dxa"/>
            <w:vMerge w:val="restart"/>
            <w:tcBorders>
              <w:right w:val="thinThickSmallGap" w:sz="24" w:space="0" w:color="auto"/>
            </w:tcBorders>
            <w:shd w:val="clear" w:color="auto" w:fill="B3D0EB"/>
          </w:tcPr>
          <w:p w14:paraId="17E5F39D" w14:textId="4A16A05D" w:rsidR="00D21959" w:rsidRPr="004A15D5" w:rsidRDefault="00D21959" w:rsidP="00015284">
            <w:pPr>
              <w:rPr>
                <w:sz w:val="24"/>
                <w:szCs w:val="24"/>
              </w:rPr>
            </w:pPr>
            <w:r w:rsidRPr="004A15D5">
              <w:rPr>
                <w:rFonts w:asciiTheme="minorEastAsia" w:hAnsiTheme="minorEastAsia" w:hint="eastAsia"/>
                <w:sz w:val="24"/>
                <w:szCs w:val="24"/>
              </w:rPr>
              <w:t>物事を部品（部分）に分けてとらえる</w:t>
            </w:r>
          </w:p>
          <w:p w14:paraId="0726FCCA" w14:textId="105C8567" w:rsidR="00D21959" w:rsidRPr="004A15D5" w:rsidRDefault="00D21959" w:rsidP="00015284">
            <w:pPr>
              <w:rPr>
                <w:sz w:val="24"/>
                <w:szCs w:val="24"/>
              </w:rPr>
            </w:pPr>
            <w:r w:rsidRPr="004A15D5">
              <w:rPr>
                <w:rFonts w:asciiTheme="minorEastAsia" w:hAnsiTheme="minorEastAsia" w:hint="eastAsia"/>
                <w:sz w:val="24"/>
                <w:szCs w:val="24"/>
              </w:rPr>
              <w:t>部品の関係性をみつける</w:t>
            </w:r>
          </w:p>
          <w:p w14:paraId="06D9E370" w14:textId="6503A844" w:rsidR="00D21959" w:rsidRPr="004A15D5" w:rsidRDefault="00D21959" w:rsidP="00015284">
            <w:pPr>
              <w:rPr>
                <w:sz w:val="24"/>
                <w:szCs w:val="24"/>
              </w:rPr>
            </w:pPr>
            <w:r w:rsidRPr="004A15D5">
              <w:rPr>
                <w:rFonts w:asciiTheme="minorEastAsia" w:hAnsiTheme="minorEastAsia" w:hint="eastAsia"/>
                <w:sz w:val="24"/>
                <w:szCs w:val="24"/>
              </w:rPr>
              <w:t>問題解決の手順を組み立てる</w:t>
            </w:r>
          </w:p>
          <w:p w14:paraId="25D4EEEC" w14:textId="77777777" w:rsidR="00D21959" w:rsidRPr="004A15D5" w:rsidRDefault="00D21959" w:rsidP="00015284">
            <w:pPr>
              <w:rPr>
                <w:sz w:val="24"/>
                <w:szCs w:val="24"/>
              </w:rPr>
            </w:pPr>
            <w:r w:rsidRPr="004A15D5">
              <w:rPr>
                <w:rFonts w:asciiTheme="minorEastAsia" w:hAnsiTheme="minorEastAsia" w:hint="eastAsia"/>
                <w:sz w:val="24"/>
                <w:szCs w:val="24"/>
              </w:rPr>
              <w:t>ラベルをつけて分類する</w:t>
            </w:r>
          </w:p>
          <w:p w14:paraId="1151F458" w14:textId="77777777" w:rsidR="00D21959" w:rsidRPr="004A15D5" w:rsidRDefault="00D21959" w:rsidP="00015284">
            <w:pPr>
              <w:rPr>
                <w:sz w:val="24"/>
                <w:szCs w:val="24"/>
              </w:rPr>
            </w:pPr>
            <w:r w:rsidRPr="004A15D5">
              <w:rPr>
                <w:rFonts w:asciiTheme="minorEastAsia" w:hAnsiTheme="minorEastAsia" w:hint="eastAsia"/>
                <w:sz w:val="24"/>
                <w:szCs w:val="24"/>
              </w:rPr>
              <w:t>多くのデータから傾向をみつける</w:t>
            </w:r>
          </w:p>
          <w:p w14:paraId="51F44706" w14:textId="77777777" w:rsidR="00D21959" w:rsidRPr="004A15D5" w:rsidRDefault="00D21959" w:rsidP="00015284">
            <w:pPr>
              <w:rPr>
                <w:rFonts w:asciiTheme="minorEastAsia" w:hAnsiTheme="minorEastAsia"/>
                <w:sz w:val="24"/>
                <w:szCs w:val="24"/>
              </w:rPr>
            </w:pPr>
            <w:r w:rsidRPr="004A15D5">
              <w:rPr>
                <w:rFonts w:asciiTheme="minorEastAsia" w:hAnsiTheme="minorEastAsia" w:hint="eastAsia"/>
                <w:sz w:val="24"/>
                <w:szCs w:val="24"/>
              </w:rPr>
              <w:t>試行錯誤を繰り返して解決する</w:t>
            </w:r>
          </w:p>
          <w:p w14:paraId="6136BBF1" w14:textId="253EE60D" w:rsidR="00D3572C" w:rsidRPr="004A15D5" w:rsidRDefault="00D3572C" w:rsidP="00015284">
            <w:pPr>
              <w:rPr>
                <w:sz w:val="24"/>
                <w:szCs w:val="24"/>
              </w:rPr>
            </w:pPr>
            <w:r w:rsidRPr="004A15D5">
              <w:rPr>
                <w:rFonts w:asciiTheme="minorEastAsia" w:hAnsiTheme="minorEastAsia" w:hint="eastAsia"/>
                <w:sz w:val="24"/>
                <w:szCs w:val="24"/>
              </w:rPr>
              <w:t>情報技術の将来を考える</w:t>
            </w:r>
          </w:p>
        </w:tc>
        <w:tc>
          <w:tcPr>
            <w:tcW w:w="4536" w:type="dxa"/>
            <w:tcBorders>
              <w:left w:val="thinThickSmallGap" w:sz="24" w:space="0" w:color="auto"/>
              <w:bottom w:val="dashed" w:sz="4" w:space="0" w:color="auto"/>
              <w:right w:val="thinThickSmallGap" w:sz="24" w:space="0" w:color="auto"/>
            </w:tcBorders>
            <w:shd w:val="clear" w:color="auto" w:fill="4146B1"/>
          </w:tcPr>
          <w:p w14:paraId="0BD4EEB6" w14:textId="4B239F0E" w:rsidR="00D21959" w:rsidRPr="004A15D5" w:rsidRDefault="00D21959" w:rsidP="00161AAE">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〇問題の解決には手順があることを理解する。</w:t>
            </w:r>
          </w:p>
        </w:tc>
        <w:tc>
          <w:tcPr>
            <w:tcW w:w="4536" w:type="dxa"/>
            <w:tcBorders>
              <w:left w:val="thinThickSmallGap" w:sz="24" w:space="0" w:color="auto"/>
              <w:bottom w:val="dashed" w:sz="4" w:space="0" w:color="auto"/>
              <w:right w:val="thinThickSmallGap" w:sz="24" w:space="0" w:color="auto"/>
            </w:tcBorders>
            <w:shd w:val="clear" w:color="auto" w:fill="4146B1"/>
          </w:tcPr>
          <w:p w14:paraId="02D66DA6" w14:textId="7206727A" w:rsidR="00D21959" w:rsidRPr="004A15D5" w:rsidRDefault="00D21959" w:rsidP="00161AAE">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〇問題解決や表現活動の際，コンピュータに与える論理的な手続きやデータをさまざまに工夫できることを体験的に理解する。</w:t>
            </w:r>
          </w:p>
        </w:tc>
        <w:tc>
          <w:tcPr>
            <w:tcW w:w="4536" w:type="dxa"/>
            <w:tcBorders>
              <w:left w:val="thinThickSmallGap" w:sz="24" w:space="0" w:color="auto"/>
              <w:bottom w:val="dashed" w:sz="4" w:space="0" w:color="auto"/>
              <w:right w:val="nil"/>
            </w:tcBorders>
            <w:shd w:val="clear" w:color="auto" w:fill="4146B1"/>
          </w:tcPr>
          <w:p w14:paraId="77392F40" w14:textId="7C72E640" w:rsidR="00D21959" w:rsidRPr="004A15D5" w:rsidRDefault="00D21959" w:rsidP="00161AAE">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〇コンピュータを使った問題解決や表現活動を通して，情報技術の価値を社会や自らの将来に関連づけて考えることができる。</w:t>
            </w:r>
          </w:p>
        </w:tc>
      </w:tr>
      <w:tr w:rsidR="00D21959" w:rsidRPr="004A15D5" w14:paraId="4F48B23E" w14:textId="2D24FE99" w:rsidTr="00384302">
        <w:trPr>
          <w:cantSplit/>
          <w:trHeight w:val="1896"/>
        </w:trPr>
        <w:tc>
          <w:tcPr>
            <w:tcW w:w="609" w:type="dxa"/>
            <w:vMerge/>
            <w:shd w:val="clear" w:color="auto" w:fill="B3D0EB"/>
            <w:textDirection w:val="tbRlV"/>
            <w:vAlign w:val="center"/>
          </w:tcPr>
          <w:p w14:paraId="30141B4D" w14:textId="77777777" w:rsidR="00D21959" w:rsidRPr="004A15D5" w:rsidRDefault="00D21959" w:rsidP="00516D5F">
            <w:pPr>
              <w:spacing w:line="300" w:lineRule="exact"/>
              <w:ind w:left="113" w:right="113"/>
              <w:jc w:val="center"/>
              <w:rPr>
                <w:sz w:val="18"/>
              </w:rPr>
            </w:pPr>
          </w:p>
        </w:tc>
        <w:tc>
          <w:tcPr>
            <w:tcW w:w="3931" w:type="dxa"/>
            <w:vMerge/>
            <w:shd w:val="clear" w:color="auto" w:fill="B3D0EB"/>
          </w:tcPr>
          <w:p w14:paraId="3BD01853" w14:textId="77777777" w:rsidR="00D21959" w:rsidRPr="004A15D5" w:rsidRDefault="00D21959" w:rsidP="00863F83">
            <w:pPr>
              <w:rPr>
                <w:sz w:val="24"/>
                <w:szCs w:val="24"/>
              </w:rPr>
            </w:pPr>
          </w:p>
        </w:tc>
        <w:tc>
          <w:tcPr>
            <w:tcW w:w="4540" w:type="dxa"/>
            <w:vMerge/>
            <w:tcBorders>
              <w:right w:val="thinThickSmallGap" w:sz="24" w:space="0" w:color="auto"/>
            </w:tcBorders>
            <w:shd w:val="clear" w:color="auto" w:fill="B3D0EB"/>
          </w:tcPr>
          <w:p w14:paraId="3941F328" w14:textId="1CA216D0" w:rsidR="00D21959" w:rsidRPr="004A15D5" w:rsidRDefault="00D21959" w:rsidP="00015284">
            <w:pPr>
              <w:spacing w:line="240" w:lineRule="exact"/>
              <w:rPr>
                <w:rFonts w:asciiTheme="minorEastAsia" w:hAnsiTheme="minorEastAsia"/>
                <w:sz w:val="24"/>
                <w:szCs w:val="24"/>
              </w:rPr>
            </w:pPr>
          </w:p>
        </w:tc>
        <w:tc>
          <w:tcPr>
            <w:tcW w:w="4536" w:type="dxa"/>
            <w:tcBorders>
              <w:top w:val="dashed" w:sz="4" w:space="0" w:color="auto"/>
              <w:left w:val="thinThickSmallGap" w:sz="24" w:space="0" w:color="auto"/>
              <w:right w:val="thinThickSmallGap" w:sz="24" w:space="0" w:color="auto"/>
            </w:tcBorders>
            <w:shd w:val="clear" w:color="auto" w:fill="FFFFFF" w:themeFill="background1"/>
          </w:tcPr>
          <w:p w14:paraId="2E2CBCF4" w14:textId="32E3152A" w:rsidR="00657B4A" w:rsidRPr="005124C9" w:rsidRDefault="00657B4A" w:rsidP="009463CC">
            <w:pPr>
              <w:spacing w:line="280" w:lineRule="exact"/>
              <w:rPr>
                <w:rFonts w:asciiTheme="minorEastAsia" w:hAnsiTheme="minorEastAsia"/>
                <w:color w:val="000000" w:themeColor="text1"/>
                <w:szCs w:val="21"/>
              </w:rPr>
            </w:pPr>
          </w:p>
        </w:tc>
        <w:tc>
          <w:tcPr>
            <w:tcW w:w="4536" w:type="dxa"/>
            <w:tcBorders>
              <w:top w:val="dashed" w:sz="4" w:space="0" w:color="auto"/>
              <w:left w:val="thinThickSmallGap" w:sz="24" w:space="0" w:color="auto"/>
              <w:right w:val="thinThickSmallGap" w:sz="24" w:space="0" w:color="auto"/>
            </w:tcBorders>
            <w:shd w:val="clear" w:color="auto" w:fill="FFFFFF" w:themeFill="background1"/>
          </w:tcPr>
          <w:p w14:paraId="5C5E8E01" w14:textId="6319152E" w:rsidR="00D21959" w:rsidRPr="005124C9" w:rsidRDefault="00D21959" w:rsidP="009463CC">
            <w:pPr>
              <w:spacing w:line="280" w:lineRule="exact"/>
              <w:rPr>
                <w:rFonts w:asciiTheme="minorEastAsia" w:hAnsiTheme="minorEastAsia"/>
                <w:color w:val="000000" w:themeColor="text1"/>
                <w:spacing w:val="-10"/>
                <w:szCs w:val="21"/>
              </w:rPr>
            </w:pPr>
          </w:p>
        </w:tc>
        <w:tc>
          <w:tcPr>
            <w:tcW w:w="4536" w:type="dxa"/>
            <w:tcBorders>
              <w:top w:val="dashed" w:sz="4" w:space="0" w:color="auto"/>
              <w:left w:val="thinThickSmallGap" w:sz="24" w:space="0" w:color="auto"/>
              <w:right w:val="single" w:sz="4" w:space="0" w:color="auto"/>
            </w:tcBorders>
            <w:shd w:val="clear" w:color="auto" w:fill="FFFFFF" w:themeFill="background1"/>
          </w:tcPr>
          <w:p w14:paraId="7F47F3A4" w14:textId="0EBAE4AA" w:rsidR="00254DA3" w:rsidRPr="005124C9" w:rsidRDefault="00254DA3" w:rsidP="009463CC">
            <w:pPr>
              <w:spacing w:line="280" w:lineRule="exact"/>
              <w:rPr>
                <w:rFonts w:asciiTheme="minorEastAsia" w:hAnsiTheme="minorEastAsia"/>
                <w:color w:val="000000" w:themeColor="text1"/>
                <w:spacing w:val="-10"/>
                <w:szCs w:val="21"/>
              </w:rPr>
            </w:pPr>
          </w:p>
        </w:tc>
      </w:tr>
      <w:tr w:rsidR="004A15D5" w:rsidRPr="004A15D5" w14:paraId="2A198E17" w14:textId="77777777" w:rsidTr="00384302">
        <w:trPr>
          <w:cantSplit/>
          <w:trHeight w:val="593"/>
        </w:trPr>
        <w:tc>
          <w:tcPr>
            <w:tcW w:w="609" w:type="dxa"/>
            <w:vMerge/>
            <w:shd w:val="clear" w:color="auto" w:fill="B3D0EB"/>
            <w:textDirection w:val="tbRlV"/>
            <w:vAlign w:val="center"/>
          </w:tcPr>
          <w:p w14:paraId="6C7D84E1" w14:textId="77777777" w:rsidR="004A15D5" w:rsidRPr="004A15D5" w:rsidRDefault="004A15D5" w:rsidP="00516D5F">
            <w:pPr>
              <w:spacing w:line="300" w:lineRule="exact"/>
              <w:ind w:left="113" w:right="113"/>
              <w:jc w:val="center"/>
              <w:rPr>
                <w:sz w:val="18"/>
              </w:rPr>
            </w:pPr>
          </w:p>
        </w:tc>
        <w:tc>
          <w:tcPr>
            <w:tcW w:w="3931" w:type="dxa"/>
            <w:vMerge/>
            <w:shd w:val="clear" w:color="auto" w:fill="B3D0EB"/>
          </w:tcPr>
          <w:p w14:paraId="265FA2A7" w14:textId="77777777" w:rsidR="004A15D5" w:rsidRPr="004A15D5" w:rsidRDefault="004A15D5" w:rsidP="00863F83">
            <w:pPr>
              <w:rPr>
                <w:sz w:val="24"/>
                <w:szCs w:val="24"/>
              </w:rPr>
            </w:pPr>
          </w:p>
        </w:tc>
        <w:tc>
          <w:tcPr>
            <w:tcW w:w="4540" w:type="dxa"/>
            <w:vMerge/>
            <w:tcBorders>
              <w:right w:val="thinThickSmallGap" w:sz="24" w:space="0" w:color="auto"/>
            </w:tcBorders>
            <w:shd w:val="clear" w:color="auto" w:fill="B3D0EB"/>
          </w:tcPr>
          <w:p w14:paraId="3DEF9E56" w14:textId="77777777" w:rsidR="004A15D5" w:rsidRPr="004A15D5" w:rsidRDefault="004A15D5" w:rsidP="00015284">
            <w:pPr>
              <w:spacing w:line="240" w:lineRule="exact"/>
              <w:rPr>
                <w:rFonts w:asciiTheme="minorEastAsia" w:hAnsiTheme="minorEastAsia"/>
                <w:sz w:val="24"/>
                <w:szCs w:val="24"/>
              </w:rPr>
            </w:pPr>
          </w:p>
        </w:tc>
        <w:tc>
          <w:tcPr>
            <w:tcW w:w="13608" w:type="dxa"/>
            <w:gridSpan w:val="3"/>
            <w:tcBorders>
              <w:top w:val="single" w:sz="4" w:space="0" w:color="auto"/>
              <w:left w:val="thinThickSmallGap" w:sz="24" w:space="0" w:color="auto"/>
              <w:right w:val="single" w:sz="4" w:space="0" w:color="auto"/>
            </w:tcBorders>
            <w:shd w:val="clear" w:color="auto" w:fill="FFFFFF" w:themeFill="background1"/>
            <w:vAlign w:val="center"/>
          </w:tcPr>
          <w:p w14:paraId="4EA1A3E6" w14:textId="4CAFCA11" w:rsidR="004A15D5" w:rsidRPr="005124C9" w:rsidRDefault="004A15D5" w:rsidP="00D21959">
            <w:pPr>
              <w:jc w:val="center"/>
              <w:rPr>
                <w:rFonts w:asciiTheme="minorEastAsia" w:hAnsiTheme="minorEastAsia"/>
                <w:spacing w:val="20"/>
                <w:szCs w:val="21"/>
              </w:rPr>
            </w:pPr>
          </w:p>
        </w:tc>
      </w:tr>
      <w:tr w:rsidR="00CC0F5B" w:rsidRPr="004A15D5" w14:paraId="735D64ED" w14:textId="77777777" w:rsidTr="006F1095">
        <w:trPr>
          <w:cantSplit/>
          <w:trHeight w:val="645"/>
        </w:trPr>
        <w:tc>
          <w:tcPr>
            <w:tcW w:w="609" w:type="dxa"/>
            <w:vMerge w:val="restart"/>
            <w:shd w:val="clear" w:color="auto" w:fill="FF9B9B"/>
            <w:textDirection w:val="tbRlV"/>
            <w:vAlign w:val="center"/>
          </w:tcPr>
          <w:p w14:paraId="3E4D7CAC" w14:textId="77777777" w:rsidR="00CC0F5B" w:rsidRPr="004A15D5" w:rsidRDefault="00CC0F5B" w:rsidP="00516D5F">
            <w:pPr>
              <w:spacing w:line="300" w:lineRule="exact"/>
              <w:ind w:left="113" w:right="113"/>
              <w:jc w:val="center"/>
              <w:rPr>
                <w:sz w:val="18"/>
              </w:rPr>
            </w:pPr>
            <w:r w:rsidRPr="004A15D5">
              <w:rPr>
                <w:rFonts w:hint="eastAsia"/>
                <w:sz w:val="32"/>
              </w:rPr>
              <w:t>情報モラル</w:t>
            </w:r>
          </w:p>
        </w:tc>
        <w:tc>
          <w:tcPr>
            <w:tcW w:w="3931" w:type="dxa"/>
            <w:vMerge w:val="restart"/>
            <w:shd w:val="clear" w:color="auto" w:fill="FFFFFF" w:themeFill="background1"/>
          </w:tcPr>
          <w:p w14:paraId="4671AC75" w14:textId="17A48460" w:rsidR="00CC0F5B" w:rsidRDefault="00CC0F5B" w:rsidP="00863F83">
            <w:pPr>
              <w:rPr>
                <w:sz w:val="24"/>
                <w:szCs w:val="24"/>
              </w:rPr>
            </w:pPr>
            <w:r w:rsidRPr="004A15D5">
              <w:rPr>
                <w:rFonts w:hint="eastAsia"/>
                <w:sz w:val="24"/>
                <w:szCs w:val="24"/>
              </w:rPr>
              <w:t>情報社会や情報手段の特性の理解と，安全かつ適切に情報手段を活用しようとする態度</w:t>
            </w:r>
          </w:p>
          <w:p w14:paraId="34CE3DBA" w14:textId="6513C9E0" w:rsidR="005124C9" w:rsidRPr="004A15D5" w:rsidRDefault="006F1095" w:rsidP="00863F83">
            <w:pPr>
              <w:rPr>
                <w:sz w:val="24"/>
                <w:szCs w:val="24"/>
              </w:rPr>
            </w:pPr>
            <w:r>
              <w:rPr>
                <w:noProof/>
                <w:sz w:val="24"/>
                <w:szCs w:val="24"/>
              </w:rPr>
              <w:drawing>
                <wp:inline distT="0" distB="0" distL="0" distR="0" wp14:anchorId="18113BBE" wp14:editId="706A7752">
                  <wp:extent cx="2019300" cy="10096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tc>
        <w:tc>
          <w:tcPr>
            <w:tcW w:w="4540" w:type="dxa"/>
            <w:vMerge w:val="restart"/>
            <w:tcBorders>
              <w:right w:val="thinThickSmallGap" w:sz="24" w:space="0" w:color="auto"/>
            </w:tcBorders>
            <w:shd w:val="clear" w:color="auto" w:fill="FF9B9B"/>
          </w:tcPr>
          <w:p w14:paraId="1FD8E866" w14:textId="77777777" w:rsidR="00CC0F5B" w:rsidRPr="004A15D5" w:rsidRDefault="00CC0F5B" w:rsidP="00015284">
            <w:pPr>
              <w:spacing w:line="320" w:lineRule="exact"/>
              <w:rPr>
                <w:rFonts w:asciiTheme="minorEastAsia" w:hAnsiTheme="minorEastAsia"/>
                <w:sz w:val="24"/>
                <w:szCs w:val="24"/>
              </w:rPr>
            </w:pPr>
            <w:r w:rsidRPr="004A15D5">
              <w:rPr>
                <w:rFonts w:hint="eastAsia"/>
                <w:sz w:val="24"/>
                <w:szCs w:val="24"/>
              </w:rPr>
              <w:t>発信者としての責任</w:t>
            </w:r>
          </w:p>
          <w:p w14:paraId="343A2E41" w14:textId="77777777" w:rsidR="00CC0F5B" w:rsidRPr="004A15D5" w:rsidRDefault="00CC0F5B" w:rsidP="00015284">
            <w:pPr>
              <w:spacing w:line="320" w:lineRule="exact"/>
              <w:rPr>
                <w:rFonts w:asciiTheme="minorEastAsia" w:hAnsiTheme="minorEastAsia"/>
                <w:sz w:val="24"/>
                <w:szCs w:val="24"/>
              </w:rPr>
            </w:pPr>
            <w:r w:rsidRPr="004A15D5">
              <w:rPr>
                <w:rFonts w:hint="eastAsia"/>
                <w:sz w:val="24"/>
                <w:szCs w:val="24"/>
              </w:rPr>
              <w:t>著作権や肖像権等の権利</w:t>
            </w:r>
          </w:p>
          <w:p w14:paraId="0CF267C0" w14:textId="4A3A4414" w:rsidR="00CC0F5B" w:rsidRPr="004A15D5" w:rsidRDefault="00CC0F5B" w:rsidP="00015284">
            <w:pPr>
              <w:spacing w:line="320" w:lineRule="exact"/>
              <w:rPr>
                <w:rFonts w:asciiTheme="minorEastAsia" w:hAnsiTheme="minorEastAsia"/>
                <w:sz w:val="24"/>
                <w:szCs w:val="24"/>
              </w:rPr>
            </w:pPr>
            <w:r w:rsidRPr="004A15D5">
              <w:rPr>
                <w:rFonts w:hint="eastAsia"/>
                <w:sz w:val="24"/>
                <w:szCs w:val="24"/>
              </w:rPr>
              <w:t>情報技術と健康</w:t>
            </w:r>
          </w:p>
          <w:p w14:paraId="0591192D" w14:textId="77777777" w:rsidR="00CC0F5B" w:rsidRPr="004A15D5" w:rsidRDefault="00CC0F5B" w:rsidP="00015284">
            <w:pPr>
              <w:spacing w:line="320" w:lineRule="exact"/>
              <w:rPr>
                <w:rFonts w:asciiTheme="minorEastAsia" w:hAnsiTheme="minorEastAsia"/>
                <w:sz w:val="24"/>
                <w:szCs w:val="24"/>
              </w:rPr>
            </w:pPr>
            <w:r w:rsidRPr="004A15D5">
              <w:rPr>
                <w:rFonts w:hint="eastAsia"/>
                <w:sz w:val="24"/>
                <w:szCs w:val="24"/>
              </w:rPr>
              <w:t>ルールをつくり，守ること</w:t>
            </w:r>
          </w:p>
          <w:p w14:paraId="237D5E31" w14:textId="77777777" w:rsidR="00CC0F5B" w:rsidRPr="004A15D5" w:rsidRDefault="00CC0F5B" w:rsidP="00015284">
            <w:pPr>
              <w:spacing w:line="320" w:lineRule="exact"/>
              <w:rPr>
                <w:rFonts w:asciiTheme="minorEastAsia" w:hAnsiTheme="minorEastAsia"/>
                <w:sz w:val="24"/>
                <w:szCs w:val="24"/>
              </w:rPr>
            </w:pPr>
            <w:r w:rsidRPr="004A15D5">
              <w:rPr>
                <w:rFonts w:hint="eastAsia"/>
                <w:sz w:val="24"/>
                <w:szCs w:val="24"/>
              </w:rPr>
              <w:t>セキュリティ</w:t>
            </w:r>
          </w:p>
          <w:p w14:paraId="790C4295" w14:textId="77777777" w:rsidR="00CC0F5B" w:rsidRPr="004A15D5" w:rsidRDefault="00CC0F5B" w:rsidP="00015284">
            <w:pPr>
              <w:spacing w:line="320" w:lineRule="exact"/>
              <w:rPr>
                <w:sz w:val="24"/>
                <w:szCs w:val="24"/>
              </w:rPr>
            </w:pPr>
            <w:r w:rsidRPr="004A15D5">
              <w:rPr>
                <w:rFonts w:hint="eastAsia"/>
                <w:sz w:val="24"/>
                <w:szCs w:val="24"/>
              </w:rPr>
              <w:t>個人情報の扱い</w:t>
            </w:r>
          </w:p>
          <w:p w14:paraId="6722D8F7" w14:textId="345452FD" w:rsidR="00CC0F5B" w:rsidRPr="004A15D5" w:rsidRDefault="00CC0F5B" w:rsidP="00015284">
            <w:pPr>
              <w:spacing w:line="320" w:lineRule="exact"/>
              <w:rPr>
                <w:rFonts w:asciiTheme="minorEastAsia" w:hAnsiTheme="minorEastAsia"/>
                <w:sz w:val="24"/>
                <w:szCs w:val="24"/>
              </w:rPr>
            </w:pPr>
            <w:r w:rsidRPr="004A15D5">
              <w:rPr>
                <w:rFonts w:hint="eastAsia"/>
                <w:sz w:val="24"/>
                <w:szCs w:val="24"/>
              </w:rPr>
              <w:t>情報社会の将来を考える</w:t>
            </w:r>
          </w:p>
        </w:tc>
        <w:tc>
          <w:tcPr>
            <w:tcW w:w="4536" w:type="dxa"/>
            <w:tcBorders>
              <w:left w:val="thinThickSmallGap" w:sz="24" w:space="0" w:color="auto"/>
              <w:bottom w:val="dashed" w:sz="4" w:space="0" w:color="auto"/>
              <w:right w:val="thinThickSmallGap" w:sz="24" w:space="0" w:color="auto"/>
            </w:tcBorders>
            <w:shd w:val="clear" w:color="auto" w:fill="FF0000"/>
          </w:tcPr>
          <w:p w14:paraId="3EEA781D" w14:textId="61DA2047" w:rsidR="00CC0F5B" w:rsidRPr="004A15D5" w:rsidRDefault="00CC0F5B" w:rsidP="0092006A">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〇自他の情報を大切にし，ルールを守って安全に情報手段を使用しようとする。</w:t>
            </w:r>
          </w:p>
        </w:tc>
        <w:tc>
          <w:tcPr>
            <w:tcW w:w="4536" w:type="dxa"/>
            <w:tcBorders>
              <w:left w:val="thinThickSmallGap" w:sz="24" w:space="0" w:color="auto"/>
              <w:bottom w:val="dashed" w:sz="4" w:space="0" w:color="auto"/>
              <w:right w:val="thinThickSmallGap" w:sz="24" w:space="0" w:color="auto"/>
            </w:tcBorders>
            <w:shd w:val="clear" w:color="auto" w:fill="FF0000"/>
          </w:tcPr>
          <w:p w14:paraId="440EB817" w14:textId="38A9A407" w:rsidR="00CC0F5B" w:rsidRPr="004A15D5" w:rsidRDefault="00CC0F5B" w:rsidP="0092006A">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〇情報手段の利便性と危険性を理解し，自他への影響を考えて適切に使用しようとする。</w:t>
            </w:r>
          </w:p>
        </w:tc>
        <w:tc>
          <w:tcPr>
            <w:tcW w:w="4536" w:type="dxa"/>
            <w:tcBorders>
              <w:left w:val="thinThickSmallGap" w:sz="24" w:space="0" w:color="auto"/>
              <w:bottom w:val="dashed" w:sz="4" w:space="0" w:color="auto"/>
            </w:tcBorders>
            <w:shd w:val="clear" w:color="auto" w:fill="FF0000"/>
          </w:tcPr>
          <w:p w14:paraId="03B9361B" w14:textId="50A21237" w:rsidR="00CC0F5B" w:rsidRPr="004A15D5" w:rsidRDefault="00CC0F5B" w:rsidP="0092006A">
            <w:pPr>
              <w:spacing w:line="280" w:lineRule="exact"/>
              <w:ind w:left="240" w:hangingChars="100" w:hanging="240"/>
              <w:rPr>
                <w:rFonts w:ascii="HG丸ｺﾞｼｯｸM-PRO" w:eastAsia="HG丸ｺﾞｼｯｸM-PRO" w:hAnsi="HG丸ｺﾞｼｯｸM-PRO"/>
                <w:color w:val="FFFFFF" w:themeColor="background1"/>
                <w:sz w:val="24"/>
                <w:szCs w:val="24"/>
              </w:rPr>
            </w:pPr>
            <w:r w:rsidRPr="004A15D5">
              <w:rPr>
                <w:rFonts w:ascii="HG丸ｺﾞｼｯｸM-PRO" w:eastAsia="HG丸ｺﾞｼｯｸM-PRO" w:hAnsi="HG丸ｺﾞｼｯｸM-PRO" w:hint="eastAsia"/>
                <w:color w:val="FFFFFF" w:themeColor="background1"/>
                <w:sz w:val="24"/>
                <w:szCs w:val="24"/>
              </w:rPr>
              <w:t>〇情報社会の価値や課題を認識し，情報手段の適切な活用や啓発に積極的に取り組もうとする。</w:t>
            </w:r>
          </w:p>
        </w:tc>
      </w:tr>
      <w:tr w:rsidR="00CC0F5B" w:rsidRPr="004A15D5" w14:paraId="3DB3B0BE" w14:textId="77777777" w:rsidTr="006F1095">
        <w:trPr>
          <w:cantSplit/>
          <w:trHeight w:val="1671"/>
        </w:trPr>
        <w:tc>
          <w:tcPr>
            <w:tcW w:w="609" w:type="dxa"/>
            <w:vMerge/>
            <w:shd w:val="clear" w:color="auto" w:fill="FF9B9B"/>
            <w:textDirection w:val="tbRlV"/>
            <w:vAlign w:val="center"/>
          </w:tcPr>
          <w:p w14:paraId="60F5BE00" w14:textId="77777777" w:rsidR="00CC0F5B" w:rsidRPr="004A15D5" w:rsidRDefault="00CC0F5B" w:rsidP="00BE7EF0">
            <w:pPr>
              <w:spacing w:line="240" w:lineRule="exact"/>
              <w:ind w:left="113" w:right="113"/>
              <w:jc w:val="center"/>
              <w:rPr>
                <w:sz w:val="18"/>
              </w:rPr>
            </w:pPr>
          </w:p>
        </w:tc>
        <w:tc>
          <w:tcPr>
            <w:tcW w:w="3931" w:type="dxa"/>
            <w:vMerge/>
            <w:shd w:val="clear" w:color="auto" w:fill="FFFFFF" w:themeFill="background1"/>
          </w:tcPr>
          <w:p w14:paraId="29CBA5EF" w14:textId="77777777" w:rsidR="00CC0F5B" w:rsidRPr="004A15D5" w:rsidRDefault="00CC0F5B" w:rsidP="00BE7EF0">
            <w:pPr>
              <w:spacing w:line="200" w:lineRule="exact"/>
              <w:rPr>
                <w:sz w:val="18"/>
                <w:szCs w:val="18"/>
              </w:rPr>
            </w:pPr>
          </w:p>
        </w:tc>
        <w:tc>
          <w:tcPr>
            <w:tcW w:w="4540" w:type="dxa"/>
            <w:vMerge/>
            <w:tcBorders>
              <w:right w:val="thinThickSmallGap" w:sz="24" w:space="0" w:color="auto"/>
            </w:tcBorders>
            <w:shd w:val="clear" w:color="auto" w:fill="FF9B9B"/>
            <w:vAlign w:val="center"/>
          </w:tcPr>
          <w:p w14:paraId="04A9960C" w14:textId="3CD3C6C6" w:rsidR="00CC0F5B" w:rsidRPr="004A15D5" w:rsidRDefault="00CC0F5B" w:rsidP="00157ABA">
            <w:pPr>
              <w:spacing w:line="240" w:lineRule="exact"/>
              <w:rPr>
                <w:sz w:val="22"/>
              </w:rPr>
            </w:pPr>
          </w:p>
        </w:tc>
        <w:tc>
          <w:tcPr>
            <w:tcW w:w="4536" w:type="dxa"/>
            <w:tcBorders>
              <w:top w:val="dashed" w:sz="4" w:space="0" w:color="auto"/>
              <w:left w:val="thinThickSmallGap" w:sz="24" w:space="0" w:color="auto"/>
              <w:bottom w:val="single" w:sz="4" w:space="0" w:color="auto"/>
              <w:right w:val="thinThickSmallGap" w:sz="24" w:space="0" w:color="auto"/>
            </w:tcBorders>
            <w:shd w:val="clear" w:color="auto" w:fill="FFFFFF" w:themeFill="background1"/>
          </w:tcPr>
          <w:p w14:paraId="78EE0420" w14:textId="443C915C" w:rsidR="00CC0F5B" w:rsidRPr="005124C9" w:rsidRDefault="00CC0F5B" w:rsidP="005124C9">
            <w:pPr>
              <w:spacing w:line="300" w:lineRule="exact"/>
              <w:rPr>
                <w:rFonts w:asciiTheme="minorEastAsia" w:hAnsiTheme="minorEastAsia"/>
                <w:color w:val="000000" w:themeColor="text1"/>
              </w:rPr>
            </w:pPr>
          </w:p>
        </w:tc>
        <w:tc>
          <w:tcPr>
            <w:tcW w:w="4536" w:type="dxa"/>
            <w:tcBorders>
              <w:top w:val="dashed" w:sz="4" w:space="0" w:color="auto"/>
              <w:left w:val="thinThickSmallGap" w:sz="24" w:space="0" w:color="auto"/>
              <w:bottom w:val="single" w:sz="4" w:space="0" w:color="auto"/>
              <w:right w:val="thinThickSmallGap" w:sz="24" w:space="0" w:color="auto"/>
            </w:tcBorders>
            <w:shd w:val="clear" w:color="auto" w:fill="FFFFFF" w:themeFill="background1"/>
          </w:tcPr>
          <w:p w14:paraId="5E21418D" w14:textId="03EA07DE" w:rsidR="008778BB" w:rsidRPr="005124C9" w:rsidRDefault="008778BB" w:rsidP="005124C9">
            <w:pPr>
              <w:spacing w:line="300" w:lineRule="exact"/>
              <w:rPr>
                <w:rFonts w:asciiTheme="minorEastAsia" w:hAnsiTheme="minorEastAsia"/>
                <w:color w:val="000000" w:themeColor="text1"/>
              </w:rPr>
            </w:pPr>
          </w:p>
        </w:tc>
        <w:tc>
          <w:tcPr>
            <w:tcW w:w="4536" w:type="dxa"/>
            <w:tcBorders>
              <w:top w:val="dashed" w:sz="4" w:space="0" w:color="auto"/>
              <w:left w:val="thinThickSmallGap" w:sz="24" w:space="0" w:color="auto"/>
              <w:bottom w:val="single" w:sz="4" w:space="0" w:color="auto"/>
            </w:tcBorders>
            <w:shd w:val="clear" w:color="auto" w:fill="FFFFFF" w:themeFill="background1"/>
          </w:tcPr>
          <w:p w14:paraId="5AD5232F" w14:textId="43AAA0DD" w:rsidR="00CC0F5B" w:rsidRPr="005124C9" w:rsidRDefault="00CC0F5B" w:rsidP="005124C9">
            <w:pPr>
              <w:spacing w:line="300" w:lineRule="exact"/>
              <w:rPr>
                <w:rFonts w:asciiTheme="minorEastAsia" w:hAnsiTheme="minorEastAsia"/>
                <w:color w:val="000000" w:themeColor="text1"/>
              </w:rPr>
            </w:pPr>
          </w:p>
        </w:tc>
      </w:tr>
      <w:tr w:rsidR="004A15D5" w:rsidRPr="004A15D5" w14:paraId="68F5CAB4" w14:textId="77777777" w:rsidTr="006F1095">
        <w:trPr>
          <w:cantSplit/>
          <w:trHeight w:val="594"/>
        </w:trPr>
        <w:tc>
          <w:tcPr>
            <w:tcW w:w="609" w:type="dxa"/>
            <w:vMerge/>
            <w:shd w:val="clear" w:color="auto" w:fill="FF9B9B"/>
            <w:textDirection w:val="tbRlV"/>
            <w:vAlign w:val="center"/>
          </w:tcPr>
          <w:p w14:paraId="73B19AB1" w14:textId="77777777" w:rsidR="004A15D5" w:rsidRPr="004A15D5" w:rsidRDefault="004A15D5" w:rsidP="00972DBE">
            <w:pPr>
              <w:spacing w:line="340" w:lineRule="exact"/>
              <w:ind w:left="113" w:right="113"/>
              <w:jc w:val="center"/>
              <w:rPr>
                <w:sz w:val="18"/>
              </w:rPr>
            </w:pPr>
          </w:p>
        </w:tc>
        <w:tc>
          <w:tcPr>
            <w:tcW w:w="3931" w:type="dxa"/>
            <w:vMerge/>
            <w:shd w:val="clear" w:color="auto" w:fill="FFFFFF" w:themeFill="background1"/>
          </w:tcPr>
          <w:p w14:paraId="7F887E58" w14:textId="77777777" w:rsidR="004A15D5" w:rsidRPr="004A15D5" w:rsidRDefault="004A15D5" w:rsidP="00972DBE">
            <w:pPr>
              <w:spacing w:line="340" w:lineRule="exact"/>
              <w:rPr>
                <w:sz w:val="18"/>
                <w:szCs w:val="18"/>
              </w:rPr>
            </w:pPr>
          </w:p>
        </w:tc>
        <w:tc>
          <w:tcPr>
            <w:tcW w:w="4540" w:type="dxa"/>
            <w:vMerge/>
            <w:tcBorders>
              <w:right w:val="thinThickSmallGap" w:sz="24" w:space="0" w:color="auto"/>
            </w:tcBorders>
            <w:shd w:val="clear" w:color="auto" w:fill="FF9B9B"/>
            <w:vAlign w:val="center"/>
          </w:tcPr>
          <w:p w14:paraId="3263F486" w14:textId="77777777" w:rsidR="004A15D5" w:rsidRPr="004A15D5" w:rsidRDefault="004A15D5" w:rsidP="00972DBE">
            <w:pPr>
              <w:spacing w:line="340" w:lineRule="exact"/>
              <w:rPr>
                <w:sz w:val="22"/>
              </w:rPr>
            </w:pPr>
          </w:p>
        </w:tc>
        <w:tc>
          <w:tcPr>
            <w:tcW w:w="13608" w:type="dxa"/>
            <w:gridSpan w:val="3"/>
            <w:tcBorders>
              <w:top w:val="single" w:sz="4" w:space="0" w:color="auto"/>
              <w:left w:val="thinThickSmallGap" w:sz="24" w:space="0" w:color="auto"/>
            </w:tcBorders>
            <w:shd w:val="clear" w:color="auto" w:fill="FFFFFF" w:themeFill="background1"/>
          </w:tcPr>
          <w:p w14:paraId="066EEFE5" w14:textId="62A15BB9" w:rsidR="004A15D5" w:rsidRPr="005124C9" w:rsidRDefault="004A15D5" w:rsidP="00972DBE">
            <w:pPr>
              <w:spacing w:line="340" w:lineRule="exact"/>
              <w:jc w:val="center"/>
              <w:rPr>
                <w:rFonts w:asciiTheme="minorEastAsia" w:hAnsiTheme="minorEastAsia"/>
                <w:color w:val="000000" w:themeColor="text1"/>
                <w:spacing w:val="20"/>
              </w:rPr>
            </w:pPr>
          </w:p>
        </w:tc>
      </w:tr>
    </w:tbl>
    <w:p w14:paraId="7FE10889" w14:textId="3E1B05CE" w:rsidR="008B6721" w:rsidRPr="0097357A" w:rsidRDefault="008B6721" w:rsidP="0097357A">
      <w:pPr>
        <w:jc w:val="right"/>
        <w:rPr>
          <w:sz w:val="28"/>
        </w:rPr>
      </w:pPr>
    </w:p>
    <w:sectPr w:rsidR="008B6721" w:rsidRPr="0097357A" w:rsidSect="003C07A9">
      <w:pgSz w:w="23814" w:h="16839" w:orient="landscape" w:code="8"/>
      <w:pgMar w:top="426" w:right="283" w:bottom="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E9BB9" w14:textId="77777777" w:rsidR="00CC306A" w:rsidRDefault="00CC306A" w:rsidP="00386495">
      <w:r>
        <w:separator/>
      </w:r>
    </w:p>
  </w:endnote>
  <w:endnote w:type="continuationSeparator" w:id="0">
    <w:p w14:paraId="59A3F52F" w14:textId="77777777" w:rsidR="00CC306A" w:rsidRDefault="00CC306A" w:rsidP="0038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明朝体U">
    <w:panose1 w:val="02020A00000000000000"/>
    <w:charset w:val="80"/>
    <w:family w:val="roma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27B7A" w14:textId="77777777" w:rsidR="00CC306A" w:rsidRDefault="00CC306A" w:rsidP="00386495">
      <w:r>
        <w:separator/>
      </w:r>
    </w:p>
  </w:footnote>
  <w:footnote w:type="continuationSeparator" w:id="0">
    <w:p w14:paraId="24DFDF51" w14:textId="77777777" w:rsidR="00CC306A" w:rsidRDefault="00CC306A" w:rsidP="0038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B6"/>
    <w:rsid w:val="00002DEB"/>
    <w:rsid w:val="0001506B"/>
    <w:rsid w:val="00015284"/>
    <w:rsid w:val="00022C25"/>
    <w:rsid w:val="000258FA"/>
    <w:rsid w:val="00031C85"/>
    <w:rsid w:val="00055768"/>
    <w:rsid w:val="00057AD3"/>
    <w:rsid w:val="00065FEC"/>
    <w:rsid w:val="00075461"/>
    <w:rsid w:val="00094404"/>
    <w:rsid w:val="000948B6"/>
    <w:rsid w:val="000A1AD3"/>
    <w:rsid w:val="000D0109"/>
    <w:rsid w:val="000E63CA"/>
    <w:rsid w:val="000F4B8A"/>
    <w:rsid w:val="001110F6"/>
    <w:rsid w:val="0012280F"/>
    <w:rsid w:val="00125B17"/>
    <w:rsid w:val="00144221"/>
    <w:rsid w:val="001445B4"/>
    <w:rsid w:val="001567D7"/>
    <w:rsid w:val="0015684B"/>
    <w:rsid w:val="00157ABA"/>
    <w:rsid w:val="00161AAE"/>
    <w:rsid w:val="00162D4F"/>
    <w:rsid w:val="00172112"/>
    <w:rsid w:val="00175A27"/>
    <w:rsid w:val="00192083"/>
    <w:rsid w:val="001A1574"/>
    <w:rsid w:val="001A746C"/>
    <w:rsid w:val="001D581B"/>
    <w:rsid w:val="001F6B36"/>
    <w:rsid w:val="0020088F"/>
    <w:rsid w:val="00204897"/>
    <w:rsid w:val="0020599C"/>
    <w:rsid w:val="0021654B"/>
    <w:rsid w:val="00254DA3"/>
    <w:rsid w:val="00266B73"/>
    <w:rsid w:val="00275A24"/>
    <w:rsid w:val="00292A0A"/>
    <w:rsid w:val="00295108"/>
    <w:rsid w:val="002B4461"/>
    <w:rsid w:val="002C178B"/>
    <w:rsid w:val="002F04A0"/>
    <w:rsid w:val="002F15D0"/>
    <w:rsid w:val="003006A8"/>
    <w:rsid w:val="00300DEF"/>
    <w:rsid w:val="003224D5"/>
    <w:rsid w:val="003237B8"/>
    <w:rsid w:val="00330009"/>
    <w:rsid w:val="003328B8"/>
    <w:rsid w:val="00337953"/>
    <w:rsid w:val="00360979"/>
    <w:rsid w:val="003720F5"/>
    <w:rsid w:val="00383ACA"/>
    <w:rsid w:val="00384302"/>
    <w:rsid w:val="00386495"/>
    <w:rsid w:val="003A2A40"/>
    <w:rsid w:val="003A7A34"/>
    <w:rsid w:val="003A7C79"/>
    <w:rsid w:val="003B125D"/>
    <w:rsid w:val="003B39BA"/>
    <w:rsid w:val="003C07A9"/>
    <w:rsid w:val="003C278A"/>
    <w:rsid w:val="003C536F"/>
    <w:rsid w:val="003D2298"/>
    <w:rsid w:val="003D2F4B"/>
    <w:rsid w:val="003E146D"/>
    <w:rsid w:val="00407A13"/>
    <w:rsid w:val="00414CBC"/>
    <w:rsid w:val="0041655C"/>
    <w:rsid w:val="00425D15"/>
    <w:rsid w:val="00432F98"/>
    <w:rsid w:val="0044096B"/>
    <w:rsid w:val="00457C03"/>
    <w:rsid w:val="00463A68"/>
    <w:rsid w:val="004641A6"/>
    <w:rsid w:val="0049476F"/>
    <w:rsid w:val="004A15D5"/>
    <w:rsid w:val="004A3D74"/>
    <w:rsid w:val="004B03EF"/>
    <w:rsid w:val="004B318F"/>
    <w:rsid w:val="004D14FF"/>
    <w:rsid w:val="004E0BA6"/>
    <w:rsid w:val="004E5570"/>
    <w:rsid w:val="004F0DC2"/>
    <w:rsid w:val="004F6BCD"/>
    <w:rsid w:val="0050757F"/>
    <w:rsid w:val="005124C9"/>
    <w:rsid w:val="00516D5F"/>
    <w:rsid w:val="00520882"/>
    <w:rsid w:val="00530AAD"/>
    <w:rsid w:val="00533FC6"/>
    <w:rsid w:val="00545E21"/>
    <w:rsid w:val="00551ED3"/>
    <w:rsid w:val="00564B74"/>
    <w:rsid w:val="00566794"/>
    <w:rsid w:val="0058137E"/>
    <w:rsid w:val="00581FF6"/>
    <w:rsid w:val="00582EFB"/>
    <w:rsid w:val="0059469E"/>
    <w:rsid w:val="005A3517"/>
    <w:rsid w:val="005B11AF"/>
    <w:rsid w:val="005B785D"/>
    <w:rsid w:val="005C4066"/>
    <w:rsid w:val="005C63EE"/>
    <w:rsid w:val="005D260A"/>
    <w:rsid w:val="005E2077"/>
    <w:rsid w:val="00603228"/>
    <w:rsid w:val="00603971"/>
    <w:rsid w:val="006058F1"/>
    <w:rsid w:val="006123C3"/>
    <w:rsid w:val="00621384"/>
    <w:rsid w:val="00657B4A"/>
    <w:rsid w:val="00660F94"/>
    <w:rsid w:val="00661885"/>
    <w:rsid w:val="00664465"/>
    <w:rsid w:val="006906B4"/>
    <w:rsid w:val="006A16F0"/>
    <w:rsid w:val="006B274B"/>
    <w:rsid w:val="006B6E95"/>
    <w:rsid w:val="006C01EB"/>
    <w:rsid w:val="006D1B32"/>
    <w:rsid w:val="006D4399"/>
    <w:rsid w:val="006E7C4E"/>
    <w:rsid w:val="006F1095"/>
    <w:rsid w:val="0070399D"/>
    <w:rsid w:val="00705185"/>
    <w:rsid w:val="00727FBC"/>
    <w:rsid w:val="007303B5"/>
    <w:rsid w:val="00734F7F"/>
    <w:rsid w:val="00746680"/>
    <w:rsid w:val="00747414"/>
    <w:rsid w:val="00762358"/>
    <w:rsid w:val="007728C3"/>
    <w:rsid w:val="007838F6"/>
    <w:rsid w:val="007A325E"/>
    <w:rsid w:val="007A3629"/>
    <w:rsid w:val="007B0579"/>
    <w:rsid w:val="007B7F58"/>
    <w:rsid w:val="007E27F8"/>
    <w:rsid w:val="00807505"/>
    <w:rsid w:val="008129B2"/>
    <w:rsid w:val="008203C2"/>
    <w:rsid w:val="008245D3"/>
    <w:rsid w:val="008335C0"/>
    <w:rsid w:val="00837320"/>
    <w:rsid w:val="0084388C"/>
    <w:rsid w:val="00844E3F"/>
    <w:rsid w:val="00863F83"/>
    <w:rsid w:val="008778BB"/>
    <w:rsid w:val="008B412D"/>
    <w:rsid w:val="008B6721"/>
    <w:rsid w:val="008B6AAB"/>
    <w:rsid w:val="008E6B18"/>
    <w:rsid w:val="008F05BB"/>
    <w:rsid w:val="008F3C4D"/>
    <w:rsid w:val="0092006A"/>
    <w:rsid w:val="009347AA"/>
    <w:rsid w:val="00934B13"/>
    <w:rsid w:val="009357AD"/>
    <w:rsid w:val="0093590C"/>
    <w:rsid w:val="009463CC"/>
    <w:rsid w:val="009723D3"/>
    <w:rsid w:val="00972DBE"/>
    <w:rsid w:val="0097357A"/>
    <w:rsid w:val="00985768"/>
    <w:rsid w:val="00992F61"/>
    <w:rsid w:val="00996401"/>
    <w:rsid w:val="009B22E5"/>
    <w:rsid w:val="009C2CB4"/>
    <w:rsid w:val="009D2CB7"/>
    <w:rsid w:val="009E07E3"/>
    <w:rsid w:val="00A06462"/>
    <w:rsid w:val="00A14556"/>
    <w:rsid w:val="00A218FF"/>
    <w:rsid w:val="00A24BAE"/>
    <w:rsid w:val="00A5155E"/>
    <w:rsid w:val="00A822EA"/>
    <w:rsid w:val="00A85E98"/>
    <w:rsid w:val="00A939B2"/>
    <w:rsid w:val="00A97E4A"/>
    <w:rsid w:val="00AA127B"/>
    <w:rsid w:val="00AB1784"/>
    <w:rsid w:val="00AC757F"/>
    <w:rsid w:val="00AD31C3"/>
    <w:rsid w:val="00AE197C"/>
    <w:rsid w:val="00AE28AE"/>
    <w:rsid w:val="00AF0AB6"/>
    <w:rsid w:val="00AF3C0C"/>
    <w:rsid w:val="00B0711D"/>
    <w:rsid w:val="00B54826"/>
    <w:rsid w:val="00B572F3"/>
    <w:rsid w:val="00B74EA3"/>
    <w:rsid w:val="00BB3394"/>
    <w:rsid w:val="00BC0077"/>
    <w:rsid w:val="00BD3A5D"/>
    <w:rsid w:val="00BE0060"/>
    <w:rsid w:val="00BE1652"/>
    <w:rsid w:val="00BE2F74"/>
    <w:rsid w:val="00BE7EF0"/>
    <w:rsid w:val="00C21506"/>
    <w:rsid w:val="00C30E6F"/>
    <w:rsid w:val="00C47575"/>
    <w:rsid w:val="00C5111C"/>
    <w:rsid w:val="00C513A4"/>
    <w:rsid w:val="00C572B3"/>
    <w:rsid w:val="00C83804"/>
    <w:rsid w:val="00CC0F5B"/>
    <w:rsid w:val="00CC306A"/>
    <w:rsid w:val="00CF0D49"/>
    <w:rsid w:val="00D1057A"/>
    <w:rsid w:val="00D21959"/>
    <w:rsid w:val="00D21F8C"/>
    <w:rsid w:val="00D3572C"/>
    <w:rsid w:val="00D53169"/>
    <w:rsid w:val="00D73841"/>
    <w:rsid w:val="00D81985"/>
    <w:rsid w:val="00DA4320"/>
    <w:rsid w:val="00DB5273"/>
    <w:rsid w:val="00DE1F06"/>
    <w:rsid w:val="00DE2642"/>
    <w:rsid w:val="00DF1411"/>
    <w:rsid w:val="00E050A8"/>
    <w:rsid w:val="00E153DC"/>
    <w:rsid w:val="00E301C0"/>
    <w:rsid w:val="00E4363E"/>
    <w:rsid w:val="00E50B01"/>
    <w:rsid w:val="00E55F2D"/>
    <w:rsid w:val="00E63F72"/>
    <w:rsid w:val="00E72A49"/>
    <w:rsid w:val="00E75EEC"/>
    <w:rsid w:val="00E807CE"/>
    <w:rsid w:val="00E86D10"/>
    <w:rsid w:val="00EF3C21"/>
    <w:rsid w:val="00F00634"/>
    <w:rsid w:val="00F055D3"/>
    <w:rsid w:val="00F57C19"/>
    <w:rsid w:val="00F73559"/>
    <w:rsid w:val="00F7416F"/>
    <w:rsid w:val="00F750FD"/>
    <w:rsid w:val="00F8234E"/>
    <w:rsid w:val="00F8305C"/>
    <w:rsid w:val="00F94B6C"/>
    <w:rsid w:val="00FA7338"/>
    <w:rsid w:val="00FB38C0"/>
    <w:rsid w:val="00FC3D1E"/>
    <w:rsid w:val="00FC42DB"/>
    <w:rsid w:val="00FD008B"/>
    <w:rsid w:val="00FD2091"/>
    <w:rsid w:val="00FE1275"/>
    <w:rsid w:val="00FE7375"/>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906FAB"/>
  <w15:docId w15:val="{4E5B1DE5-F17F-4B57-AA8D-8E23B02E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3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3EE"/>
    <w:rPr>
      <w:rFonts w:asciiTheme="majorHAnsi" w:eastAsiaTheme="majorEastAsia" w:hAnsiTheme="majorHAnsi" w:cstheme="majorBidi"/>
      <w:sz w:val="18"/>
      <w:szCs w:val="18"/>
    </w:rPr>
  </w:style>
  <w:style w:type="paragraph" w:styleId="Web">
    <w:name w:val="Normal (Web)"/>
    <w:basedOn w:val="a"/>
    <w:uiPriority w:val="99"/>
    <w:semiHidden/>
    <w:unhideWhenUsed/>
    <w:rsid w:val="002059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86495"/>
    <w:pPr>
      <w:tabs>
        <w:tab w:val="center" w:pos="4252"/>
        <w:tab w:val="right" w:pos="8504"/>
      </w:tabs>
      <w:snapToGrid w:val="0"/>
    </w:pPr>
  </w:style>
  <w:style w:type="character" w:customStyle="1" w:styleId="a6">
    <w:name w:val="ヘッダー (文字)"/>
    <w:basedOn w:val="a0"/>
    <w:link w:val="a5"/>
    <w:uiPriority w:val="99"/>
    <w:rsid w:val="00386495"/>
  </w:style>
  <w:style w:type="paragraph" w:styleId="a7">
    <w:name w:val="footer"/>
    <w:basedOn w:val="a"/>
    <w:link w:val="a8"/>
    <w:uiPriority w:val="99"/>
    <w:unhideWhenUsed/>
    <w:rsid w:val="00386495"/>
    <w:pPr>
      <w:tabs>
        <w:tab w:val="center" w:pos="4252"/>
        <w:tab w:val="right" w:pos="8504"/>
      </w:tabs>
      <w:snapToGrid w:val="0"/>
    </w:pPr>
  </w:style>
  <w:style w:type="character" w:customStyle="1" w:styleId="a8">
    <w:name w:val="フッター (文字)"/>
    <w:basedOn w:val="a0"/>
    <w:link w:val="a7"/>
    <w:uiPriority w:val="99"/>
    <w:rsid w:val="00386495"/>
  </w:style>
  <w:style w:type="paragraph" w:styleId="a9">
    <w:name w:val="Revision"/>
    <w:hidden/>
    <w:uiPriority w:val="99"/>
    <w:semiHidden/>
    <w:rsid w:val="00F8234E"/>
  </w:style>
  <w:style w:type="character" w:styleId="aa">
    <w:name w:val="annotation reference"/>
    <w:basedOn w:val="a0"/>
    <w:uiPriority w:val="99"/>
    <w:semiHidden/>
    <w:unhideWhenUsed/>
    <w:rsid w:val="00F8234E"/>
    <w:rPr>
      <w:sz w:val="18"/>
      <w:szCs w:val="18"/>
    </w:rPr>
  </w:style>
  <w:style w:type="paragraph" w:styleId="ab">
    <w:name w:val="annotation text"/>
    <w:basedOn w:val="a"/>
    <w:link w:val="ac"/>
    <w:uiPriority w:val="99"/>
    <w:semiHidden/>
    <w:unhideWhenUsed/>
    <w:rsid w:val="00F8234E"/>
    <w:pPr>
      <w:jc w:val="left"/>
    </w:pPr>
  </w:style>
  <w:style w:type="character" w:customStyle="1" w:styleId="ac">
    <w:name w:val="コメント文字列 (文字)"/>
    <w:basedOn w:val="a0"/>
    <w:link w:val="ab"/>
    <w:uiPriority w:val="99"/>
    <w:semiHidden/>
    <w:rsid w:val="00F8234E"/>
  </w:style>
  <w:style w:type="paragraph" w:styleId="ad">
    <w:name w:val="annotation subject"/>
    <w:basedOn w:val="ab"/>
    <w:next w:val="ab"/>
    <w:link w:val="ae"/>
    <w:uiPriority w:val="99"/>
    <w:semiHidden/>
    <w:unhideWhenUsed/>
    <w:rsid w:val="00F8234E"/>
    <w:rPr>
      <w:b/>
      <w:bCs/>
    </w:rPr>
  </w:style>
  <w:style w:type="character" w:customStyle="1" w:styleId="ae">
    <w:name w:val="コメント内容 (文字)"/>
    <w:basedOn w:val="ac"/>
    <w:link w:val="ad"/>
    <w:uiPriority w:val="99"/>
    <w:semiHidden/>
    <w:rsid w:val="00F8234E"/>
    <w:rPr>
      <w:b/>
      <w:bCs/>
    </w:rPr>
  </w:style>
  <w:style w:type="character" w:styleId="af">
    <w:name w:val="Hyperlink"/>
    <w:basedOn w:val="a0"/>
    <w:uiPriority w:val="99"/>
    <w:unhideWhenUsed/>
    <w:rsid w:val="009347AA"/>
    <w:rPr>
      <w:color w:val="0563C1" w:themeColor="hyperlink"/>
      <w:u w:val="single"/>
    </w:rPr>
  </w:style>
  <w:style w:type="character" w:styleId="af0">
    <w:name w:val="FollowedHyperlink"/>
    <w:basedOn w:val="a0"/>
    <w:uiPriority w:val="99"/>
    <w:semiHidden/>
    <w:unhideWhenUsed/>
    <w:rsid w:val="00FD0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C125-D0FB-4EE0-8149-5B6D7260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新太郎</dc:creator>
  <cp:lastModifiedBy>坂本 新太郎</cp:lastModifiedBy>
  <cp:revision>8</cp:revision>
  <cp:lastPrinted>2018-02-07T23:08:00Z</cp:lastPrinted>
  <dcterms:created xsi:type="dcterms:W3CDTF">2018-03-15T22:56:00Z</dcterms:created>
  <dcterms:modified xsi:type="dcterms:W3CDTF">2018-03-15T23:05:00Z</dcterms:modified>
</cp:coreProperties>
</file>