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F48" w:rsidRDefault="00B97F48" w:rsidP="00B97F48">
      <w:pPr>
        <w:spacing w:line="0" w:lineRule="atLeast"/>
        <w:ind w:left="2289" w:hangingChars="909" w:hanging="2289"/>
        <w:rPr>
          <w:rFonts w:eastAsia="ＭＳ ゴシック"/>
          <w:b/>
          <w:bCs/>
          <w:sz w:val="26"/>
        </w:rPr>
      </w:pPr>
      <w:r w:rsidRPr="006911BA">
        <w:rPr>
          <w:rFonts w:eastAsia="ＭＳ ゴシック" w:hint="eastAsia"/>
          <w:b/>
          <w:bCs/>
          <w:color w:val="000000" w:themeColor="text1"/>
          <w:sz w:val="26"/>
        </w:rPr>
        <w:t>【</w:t>
      </w:r>
      <w:r w:rsidRPr="00C730E7">
        <w:rPr>
          <w:rFonts w:eastAsia="ＭＳ ゴシック" w:hint="eastAsia"/>
          <w:b/>
          <w:bCs/>
          <w:sz w:val="26"/>
        </w:rPr>
        <w:t>学習指導案の様式例】</w:t>
      </w:r>
    </w:p>
    <w:p w:rsidR="00652E3E" w:rsidRPr="00652E3E" w:rsidRDefault="00652E3E" w:rsidP="00B97F48">
      <w:pPr>
        <w:spacing w:line="0" w:lineRule="atLeast"/>
        <w:ind w:left="2289" w:hangingChars="909" w:hanging="2289"/>
        <w:rPr>
          <w:rFonts w:hint="eastAsia"/>
          <w:b/>
          <w:bCs/>
          <w:color w:val="FF0000"/>
          <w:sz w:val="22"/>
        </w:rPr>
      </w:pPr>
      <w:r w:rsidRPr="00652E3E">
        <w:rPr>
          <w:rFonts w:eastAsia="ＭＳ ゴシック" w:hint="eastAsia"/>
          <w:b/>
          <w:bCs/>
          <w:color w:val="FF0000"/>
          <w:sz w:val="26"/>
        </w:rPr>
        <w:t>指導案は教科・領域等により違いがあるので，各校で工夫して作成してください。</w:t>
      </w:r>
    </w:p>
    <w:p w:rsidR="00B97F48" w:rsidRDefault="00B97F48" w:rsidP="00B97F48">
      <w:pPr>
        <w:jc w:val="right"/>
        <w:rPr>
          <w:bCs/>
          <w:color w:val="000000" w:themeColor="text1"/>
          <w:sz w:val="18"/>
        </w:rPr>
      </w:pPr>
    </w:p>
    <w:p w:rsidR="00B97F48" w:rsidRPr="00EB5362" w:rsidRDefault="00B97F48" w:rsidP="00B97F48">
      <w:pPr>
        <w:spacing w:before="240" w:line="276" w:lineRule="auto"/>
        <w:ind w:left="1686" w:hanging="1686"/>
        <w:jc w:val="center"/>
        <w:rPr>
          <w:color w:val="000000" w:themeColor="text1"/>
          <w:sz w:val="24"/>
        </w:rPr>
      </w:pPr>
      <w:r w:rsidRPr="00EB5362">
        <w:rPr>
          <w:rFonts w:hint="eastAsia"/>
          <w:color w:val="000000" w:themeColor="text1"/>
          <w:sz w:val="24"/>
        </w:rPr>
        <w:t>第○学年　　○○科学習指導案</w:t>
      </w:r>
    </w:p>
    <w:p w:rsidR="00B97F48" w:rsidRPr="00EB5362" w:rsidRDefault="00080320" w:rsidP="00B97F48">
      <w:pPr>
        <w:wordWrap w:val="0"/>
        <w:spacing w:line="276" w:lineRule="auto"/>
        <w:ind w:left="1686" w:right="420" w:hanging="1686"/>
        <w:jc w:val="right"/>
        <w:rPr>
          <w:color w:val="000000" w:themeColor="text1"/>
        </w:rPr>
      </w:pPr>
      <w:r w:rsidRPr="00EB5362">
        <w:rPr>
          <w:rFonts w:ascii="ＭＳ ゴシック" w:eastAsia="ＭＳ ゴシック" w:hAnsi="ＭＳ ゴシック" w:hint="eastAsia"/>
          <w:b/>
          <w:noProof/>
          <w:color w:val="000000" w:themeColor="text1"/>
        </w:rPr>
        <mc:AlternateContent>
          <mc:Choice Requires="wps">
            <w:drawing>
              <wp:anchor distT="0" distB="0" distL="114300" distR="114300" simplePos="0" relativeHeight="251657216" behindDoc="0" locked="0" layoutInCell="1" allowOverlap="1" wp14:anchorId="6C3534AB" wp14:editId="503262C1">
                <wp:simplePos x="0" y="0"/>
                <wp:positionH relativeFrom="column">
                  <wp:posOffset>551815</wp:posOffset>
                </wp:positionH>
                <wp:positionV relativeFrom="paragraph">
                  <wp:posOffset>221615</wp:posOffset>
                </wp:positionV>
                <wp:extent cx="2600325" cy="600075"/>
                <wp:effectExtent l="0" t="0" r="28575" b="180975"/>
                <wp:wrapNone/>
                <wp:docPr id="2" name="角丸四角形吹き出し 2"/>
                <wp:cNvGraphicFramePr/>
                <a:graphic xmlns:a="http://schemas.openxmlformats.org/drawingml/2006/main">
                  <a:graphicData uri="http://schemas.microsoft.com/office/word/2010/wordprocessingShape">
                    <wps:wsp>
                      <wps:cNvSpPr/>
                      <wps:spPr>
                        <a:xfrm>
                          <a:off x="0" y="0"/>
                          <a:ext cx="2600325" cy="600075"/>
                        </a:xfrm>
                        <a:prstGeom prst="wedgeRoundRectCallout">
                          <a:avLst>
                            <a:gd name="adj1" fmla="val 2717"/>
                            <a:gd name="adj2" fmla="val 74732"/>
                            <a:gd name="adj3" fmla="val 16667"/>
                          </a:avLst>
                        </a:prstGeom>
                        <a:solidFill>
                          <a:sysClr val="window" lastClr="FFFFFF"/>
                        </a:solidFill>
                        <a:ln w="22225" cap="flat" cmpd="sng" algn="ctr">
                          <a:solidFill>
                            <a:sysClr val="windowText" lastClr="000000"/>
                          </a:solidFill>
                          <a:prstDash val="solid"/>
                        </a:ln>
                        <a:effectLst/>
                      </wps:spPr>
                      <wps:txbx>
                        <w:txbxContent>
                          <w:p w:rsidR="00080320" w:rsidRDefault="00080320" w:rsidP="00080320">
                            <w:pPr>
                              <w:jc w:val="center"/>
                              <w:rPr>
                                <w:sz w:val="20"/>
                                <w:szCs w:val="20"/>
                              </w:rPr>
                            </w:pPr>
                            <w:r w:rsidRPr="00B80335">
                              <w:rPr>
                                <w:rFonts w:hint="eastAsia"/>
                                <w:sz w:val="20"/>
                                <w:szCs w:val="20"/>
                              </w:rPr>
                              <w:t>教科によっては</w:t>
                            </w:r>
                            <w:r w:rsidRPr="00B80335">
                              <w:rPr>
                                <w:sz w:val="20"/>
                                <w:szCs w:val="20"/>
                              </w:rPr>
                              <w:t>，「</w:t>
                            </w:r>
                            <w:r w:rsidRPr="00B80335">
                              <w:rPr>
                                <w:rFonts w:hint="eastAsia"/>
                                <w:sz w:val="20"/>
                                <w:szCs w:val="20"/>
                              </w:rPr>
                              <w:t>単元名</w:t>
                            </w:r>
                            <w:r w:rsidRPr="00B80335">
                              <w:rPr>
                                <w:sz w:val="20"/>
                                <w:szCs w:val="20"/>
                              </w:rPr>
                              <w:t>」</w:t>
                            </w:r>
                            <w:r w:rsidRPr="00B80335">
                              <w:rPr>
                                <w:rFonts w:hint="eastAsia"/>
                                <w:sz w:val="20"/>
                                <w:szCs w:val="20"/>
                              </w:rPr>
                              <w:t>を「題材名」</w:t>
                            </w:r>
                          </w:p>
                          <w:p w:rsidR="00080320" w:rsidRPr="00B80335" w:rsidRDefault="00080320" w:rsidP="00080320">
                            <w:pPr>
                              <w:ind w:firstLineChars="50" w:firstLine="95"/>
                              <w:jc w:val="left"/>
                              <w:rPr>
                                <w:sz w:val="20"/>
                                <w:szCs w:val="20"/>
                              </w:rPr>
                            </w:pPr>
                            <w:r w:rsidRPr="00B80335">
                              <w:rPr>
                                <w:rFonts w:hint="eastAsia"/>
                                <w:sz w:val="20"/>
                                <w:szCs w:val="20"/>
                              </w:rPr>
                              <w:t>とする</w:t>
                            </w:r>
                            <w:r w:rsidRPr="00B80335">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534A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43.45pt;margin-top:17.45pt;width:204.7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3AIAAKAFAAAOAAAAZHJzL2Uyb0RvYy54bWysVMFuEzEQvSPxD5bvdJNtmkDUTVWlCkKq&#10;2qot6tnZ9SaLvLaxnWzCjRMnJMSFQ29c+IWCxNeUSHwGz95tktKeEHvwznjG43lvPLN/sCgFmXNj&#10;CyUT2t5pUcJlqrJCThL6+nL07Dkl1jGZMaEkT+iSW3owePpkv9J9HqupEhk3BEGk7Vc6oVPndD+K&#10;bDrlJbM7SnMJY65MyRxUM4kywypEL0UUt1rdqFIm00al3FrsHtVGOgjx85yn7jTPLXdEJBS5ubCa&#10;sI79Gg32WX9imJ4WaZMG+4csSlZIXLoOdcQcIzNTPAhVFqlRVuVuJ1VlpPK8SHnAADTt1l9oLqZM&#10;84AF5Fi9psn+v7DpyfzMkCJLaEyJZCVK9Pvb5183N6vrawirn19Xn77fvv+4+vDj9v0XEnvCKm37&#10;OHehz0yjWYge/SI3pf8DF1kEkpdrkvnCkRSbcbfV2o33KElhg9zq7fmg0ea0Nta95KokXkhoxbMJ&#10;P1czmZ2jnEMmhJq5QDabH1sXWM+a3Fn2pk1JXgoUcc4EiXvtXlPjLRdA3bj0Or3dAAvF2/LZ3fZp&#10;d7vdEAdZNpdCusvTZ2CVKLJRIURQlnYoDEECyL6QmaooEcw6bCZ0FL4G8r1jQpIK/ODz7DB0Qy6Y&#10;g1hq1MfKCSVMTNBmqTMB/73T9sGll6B862JQje+xiz2QI2andcYhauMmpMfDQyOBa18nX/263l5y&#10;i/GieQRjlS3xloyqm8zqdFQg8DGAnzGDgqD/MCncKZZcKEBVjUTJVJl3j+17fzx2WCmp0KWg4e2M&#10;GQ5YryTa4EW70/FtHZTOXi+GYrYt422LnJVDhZrgiSC7IHp/J+7E3KjyCgPl0N8KE5Mp7q4Jb5Sh&#10;q6cHRlLKDw+DG1pZM3csL3Tqg3vKPKWXiytmdPOKHYpxou46unlG9bvf+PqTUh3OnMqLNdk1rw3z&#10;GAOhV5qR5efMth68NoN18AcAAP//AwBQSwMEFAAGAAgAAAAhAH5RuiTgAAAACQEAAA8AAABkcnMv&#10;ZG93bnJldi54bWxMj8FKw0AQhu+C77CM4M1urCE0MZsiQpWirbT10OM2OybR7GzIbpP49o4nPQ3D&#10;//HPN/lysq0YsPeNIwW3swgEUulMQ5WC98PqZgHCB01Gt45QwTd6WBaXF7nOjBtph8M+VIJLyGda&#10;QR1Cl0npyxqt9jPXIXH24XqrA699JU2vRy63rZxHUSKtbogv1LrDxxrLr/3ZKjCrgdzzEZ+O4/Z1&#10;/bZdpy+ffqPU9dX0cA8i4BT+YPjVZ3Uo2OnkzmS8aBUskpRJBXcxT87jNIlBnBicpzHIIpf/Pyh+&#10;AAAA//8DAFBLAQItABQABgAIAAAAIQC2gziS/gAAAOEBAAATAAAAAAAAAAAAAAAAAAAAAABbQ29u&#10;dGVudF9UeXBlc10ueG1sUEsBAi0AFAAGAAgAAAAhADj9If/WAAAAlAEAAAsAAAAAAAAAAAAAAAAA&#10;LwEAAF9yZWxzLy5yZWxzUEsBAi0AFAAGAAgAAAAhAH6T9JLcAgAAoAUAAA4AAAAAAAAAAAAAAAAA&#10;LgIAAGRycy9lMm9Eb2MueG1sUEsBAi0AFAAGAAgAAAAhAH5RuiTgAAAACQEAAA8AAAAAAAAAAAAA&#10;AAAANgUAAGRycy9kb3ducmV2LnhtbFBLBQYAAAAABAAEAPMAAABDBgAAAAA=&#10;" adj="11387,26942" fillcolor="window" strokecolor="windowText" strokeweight="1.75pt">
                <v:textbox>
                  <w:txbxContent>
                    <w:p w:rsidR="00080320" w:rsidRDefault="00080320" w:rsidP="00080320">
                      <w:pPr>
                        <w:jc w:val="center"/>
                        <w:rPr>
                          <w:sz w:val="20"/>
                          <w:szCs w:val="20"/>
                        </w:rPr>
                      </w:pPr>
                      <w:r w:rsidRPr="00B80335">
                        <w:rPr>
                          <w:rFonts w:hint="eastAsia"/>
                          <w:sz w:val="20"/>
                          <w:szCs w:val="20"/>
                        </w:rPr>
                        <w:t>教科によっては</w:t>
                      </w:r>
                      <w:r w:rsidRPr="00B80335">
                        <w:rPr>
                          <w:sz w:val="20"/>
                          <w:szCs w:val="20"/>
                        </w:rPr>
                        <w:t>，「</w:t>
                      </w:r>
                      <w:r w:rsidRPr="00B80335">
                        <w:rPr>
                          <w:rFonts w:hint="eastAsia"/>
                          <w:sz w:val="20"/>
                          <w:szCs w:val="20"/>
                        </w:rPr>
                        <w:t>単元名</w:t>
                      </w:r>
                      <w:r w:rsidRPr="00B80335">
                        <w:rPr>
                          <w:sz w:val="20"/>
                          <w:szCs w:val="20"/>
                        </w:rPr>
                        <w:t>」</w:t>
                      </w:r>
                      <w:r w:rsidRPr="00B80335">
                        <w:rPr>
                          <w:rFonts w:hint="eastAsia"/>
                          <w:sz w:val="20"/>
                          <w:szCs w:val="20"/>
                        </w:rPr>
                        <w:t>を「題材名」</w:t>
                      </w:r>
                    </w:p>
                    <w:p w:rsidR="00080320" w:rsidRPr="00B80335" w:rsidRDefault="00080320" w:rsidP="00080320">
                      <w:pPr>
                        <w:ind w:firstLineChars="50" w:firstLine="95"/>
                        <w:jc w:val="left"/>
                        <w:rPr>
                          <w:sz w:val="20"/>
                          <w:szCs w:val="20"/>
                        </w:rPr>
                      </w:pPr>
                      <w:r w:rsidRPr="00B80335">
                        <w:rPr>
                          <w:rFonts w:hint="eastAsia"/>
                          <w:sz w:val="20"/>
                          <w:szCs w:val="20"/>
                        </w:rPr>
                        <w:t>とする</w:t>
                      </w:r>
                      <w:r w:rsidRPr="00B80335">
                        <w:rPr>
                          <w:sz w:val="20"/>
                          <w:szCs w:val="20"/>
                        </w:rPr>
                        <w:t>。</w:t>
                      </w:r>
                    </w:p>
                  </w:txbxContent>
                </v:textbox>
              </v:shape>
            </w:pict>
          </mc:Fallback>
        </mc:AlternateContent>
      </w:r>
      <w:r w:rsidR="00B97F48" w:rsidRPr="00EB5362">
        <w:rPr>
          <w:rFonts w:hint="eastAsia"/>
          <w:color w:val="000000" w:themeColor="text1"/>
        </w:rPr>
        <w:t xml:space="preserve">　　　　　　</w:t>
      </w:r>
      <w:r w:rsidR="00B97F48">
        <w:rPr>
          <w:rFonts w:hint="eastAsia"/>
          <w:color w:val="000000" w:themeColor="text1"/>
        </w:rPr>
        <w:t>令和</w:t>
      </w:r>
      <w:r w:rsidR="00B97F48" w:rsidRPr="00EB5362">
        <w:rPr>
          <w:rFonts w:hint="eastAsia"/>
          <w:color w:val="000000" w:themeColor="text1"/>
        </w:rPr>
        <w:t>○年○月○○日（　）○校時</w:t>
      </w:r>
    </w:p>
    <w:p w:rsidR="00B97F48" w:rsidRPr="00EB5362" w:rsidRDefault="00B97F48" w:rsidP="00B97F48">
      <w:pPr>
        <w:ind w:firstLineChars="3200" w:firstLine="6425"/>
        <w:rPr>
          <w:color w:val="000000" w:themeColor="text1"/>
        </w:rPr>
      </w:pPr>
      <w:r w:rsidRPr="00EB5362">
        <w:rPr>
          <w:color w:val="000000" w:themeColor="text1"/>
        </w:rPr>
        <w:t>指導者</w:t>
      </w:r>
      <w:r w:rsidRPr="00EB5362">
        <w:rPr>
          <w:rFonts w:hint="eastAsia"/>
          <w:color w:val="000000" w:themeColor="text1"/>
        </w:rPr>
        <w:t xml:space="preserve">　</w:t>
      </w:r>
      <w:r w:rsidRPr="00EB5362">
        <w:rPr>
          <w:color w:val="000000" w:themeColor="text1"/>
        </w:rPr>
        <w:t>職名</w:t>
      </w:r>
      <w:r w:rsidRPr="00EB5362">
        <w:rPr>
          <w:rFonts w:hint="eastAsia"/>
          <w:color w:val="000000" w:themeColor="text1"/>
        </w:rPr>
        <w:t xml:space="preserve">　</w:t>
      </w:r>
      <w:r w:rsidRPr="00EB5362">
        <w:rPr>
          <w:color w:val="000000" w:themeColor="text1"/>
        </w:rPr>
        <w:t>〇〇　〇〇</w:t>
      </w:r>
    </w:p>
    <w:p w:rsidR="00B97F48" w:rsidRPr="00EB5362" w:rsidRDefault="00B97F48" w:rsidP="00B97F48">
      <w:pPr>
        <w:wordWrap w:val="0"/>
        <w:ind w:left="1686" w:right="822" w:hanging="1686"/>
        <w:jc w:val="right"/>
        <w:rPr>
          <w:color w:val="000000" w:themeColor="text1"/>
        </w:rPr>
      </w:pPr>
      <w:r w:rsidRPr="00EB5362">
        <w:rPr>
          <w:rFonts w:hint="eastAsia"/>
          <w:color w:val="000000" w:themeColor="text1"/>
        </w:rPr>
        <w:t>場　所　　○年　○組　教室</w:t>
      </w:r>
    </w:p>
    <w:p w:rsidR="00B97F48" w:rsidRPr="00EB5362" w:rsidRDefault="00B97F48" w:rsidP="00B97F48">
      <w:pPr>
        <w:jc w:val="right"/>
        <w:rPr>
          <w:color w:val="000000" w:themeColor="text1"/>
        </w:rPr>
      </w:pPr>
    </w:p>
    <w:p w:rsidR="00B97F48" w:rsidRDefault="00B97F48" w:rsidP="00B97F48">
      <w:pPr>
        <w:jc w:val="left"/>
        <w:rPr>
          <w:rFonts w:ascii="ＭＳ ゴシック" w:eastAsia="ＭＳ ゴシック" w:hAnsi="ＭＳ ゴシック"/>
          <w:b/>
          <w:color w:val="000000" w:themeColor="text1"/>
        </w:rPr>
      </w:pPr>
    </w:p>
    <w:p w:rsidR="00B97F48" w:rsidRPr="00EB5362" w:rsidRDefault="00B97F48" w:rsidP="0075251D">
      <w:pPr>
        <w:spacing w:line="276" w:lineRule="auto"/>
        <w:jc w:val="left"/>
        <w:rPr>
          <w:b/>
          <w:color w:val="000000" w:themeColor="text1"/>
        </w:rPr>
      </w:pPr>
      <w:r w:rsidRPr="00EB5362">
        <w:rPr>
          <w:rFonts w:ascii="ＭＳ ゴシック" w:eastAsia="ＭＳ ゴシック" w:hAnsi="ＭＳ ゴシック" w:hint="eastAsia"/>
          <w:b/>
          <w:color w:val="000000" w:themeColor="text1"/>
        </w:rPr>
        <w:t>１　単元（題材）名</w:t>
      </w:r>
      <w:r w:rsidRPr="00EB5362">
        <w:rPr>
          <w:rFonts w:hint="eastAsia"/>
          <w:b/>
          <w:color w:val="000000" w:themeColor="text1"/>
        </w:rPr>
        <w:t xml:space="preserve">　「</w:t>
      </w:r>
      <w:r w:rsidRPr="00EB5362">
        <w:rPr>
          <w:b/>
          <w:color w:val="000000" w:themeColor="text1"/>
        </w:rPr>
        <w:t xml:space="preserve">　　　　　　　　　　　　　　　　」</w:t>
      </w:r>
    </w:p>
    <w:p w:rsidR="00B97F48" w:rsidRPr="00EB5362" w:rsidRDefault="00B97F48" w:rsidP="0075251D">
      <w:pPr>
        <w:spacing w:line="276" w:lineRule="auto"/>
        <w:jc w:val="left"/>
        <w:rPr>
          <w:rFonts w:ascii="ＭＳ ゴシック" w:eastAsia="ＭＳ ゴシック" w:hAnsi="ＭＳ ゴシック"/>
          <w:b/>
          <w:color w:val="000000" w:themeColor="text1"/>
        </w:rPr>
      </w:pPr>
      <w:r w:rsidRPr="00EB5362">
        <w:rPr>
          <w:rFonts w:ascii="ＭＳ ゴシック" w:eastAsia="ＭＳ ゴシック" w:hAnsi="ＭＳ ゴシック" w:hint="eastAsia"/>
          <w:b/>
          <w:color w:val="000000" w:themeColor="text1"/>
        </w:rPr>
        <w:t>２　単元（題材）の目標</w:t>
      </w:r>
    </w:p>
    <w:p w:rsidR="00B97F48" w:rsidRPr="00EB5362" w:rsidRDefault="00B97F48" w:rsidP="0075251D">
      <w:pPr>
        <w:spacing w:line="276" w:lineRule="auto"/>
        <w:ind w:leftChars="200" w:left="603" w:right="307" w:hangingChars="100" w:hanging="201"/>
        <w:jc w:val="left"/>
        <w:rPr>
          <w:color w:val="000000" w:themeColor="text1"/>
        </w:rPr>
      </w:pPr>
      <w:r w:rsidRPr="00EB5362">
        <w:rPr>
          <w:rFonts w:hint="eastAsia"/>
          <w:color w:val="000000" w:themeColor="text1"/>
        </w:rPr>
        <w:t>・　本単元</w:t>
      </w:r>
      <w:r w:rsidRPr="00EB5362">
        <w:rPr>
          <w:rFonts w:hint="eastAsia"/>
          <w:color w:val="000000" w:themeColor="text1"/>
          <w:sz w:val="20"/>
          <w:szCs w:val="20"/>
        </w:rPr>
        <w:t>（</w:t>
      </w:r>
      <w:r w:rsidRPr="00EB5362">
        <w:rPr>
          <w:rFonts w:hint="eastAsia"/>
          <w:color w:val="000000" w:themeColor="text1"/>
        </w:rPr>
        <w:t>題材</w:t>
      </w:r>
      <w:r w:rsidRPr="00EB5362">
        <w:rPr>
          <w:rFonts w:hint="eastAsia"/>
          <w:color w:val="000000" w:themeColor="text1"/>
          <w:sz w:val="20"/>
          <w:szCs w:val="20"/>
        </w:rPr>
        <w:t>）</w:t>
      </w:r>
      <w:r w:rsidRPr="00EB5362">
        <w:rPr>
          <w:rFonts w:hint="eastAsia"/>
          <w:color w:val="000000" w:themeColor="text1"/>
        </w:rPr>
        <w:t>を通して児童生徒に身に付けさせたい力を</w:t>
      </w:r>
      <w:r w:rsidRPr="00EB5362">
        <w:rPr>
          <w:rFonts w:hint="eastAsia"/>
          <w:color w:val="000000" w:themeColor="text1"/>
          <w:sz w:val="18"/>
          <w:szCs w:val="18"/>
        </w:rPr>
        <w:t>，</w:t>
      </w:r>
      <w:r w:rsidRPr="00EB5362">
        <w:rPr>
          <w:rFonts w:hint="eastAsia"/>
          <w:color w:val="000000" w:themeColor="text1"/>
        </w:rPr>
        <w:t>学習指導要領の目標や指導内容と関連付けて具体的に記述する。</w:t>
      </w:r>
    </w:p>
    <w:p w:rsidR="00B97F48" w:rsidRPr="00EB5362" w:rsidRDefault="00B97F48" w:rsidP="0075251D">
      <w:pPr>
        <w:numPr>
          <w:ilvl w:val="0"/>
          <w:numId w:val="1"/>
        </w:numPr>
        <w:spacing w:line="276" w:lineRule="auto"/>
        <w:ind w:right="307"/>
        <w:jc w:val="left"/>
        <w:rPr>
          <w:color w:val="000000" w:themeColor="text1"/>
        </w:rPr>
      </w:pPr>
      <w:r w:rsidRPr="00EB5362">
        <w:rPr>
          <w:rFonts w:hint="eastAsia"/>
          <w:color w:val="000000" w:themeColor="text1"/>
        </w:rPr>
        <w:t>関連する学習指導要領の内容（指導事項の番号，記号等）をカッコ書きで記述する。</w:t>
      </w:r>
    </w:p>
    <w:p w:rsidR="00B97F48" w:rsidRDefault="00B97F48" w:rsidP="0075251D">
      <w:pPr>
        <w:spacing w:line="276" w:lineRule="auto"/>
        <w:jc w:val="left"/>
        <w:rPr>
          <w:rFonts w:ascii="ＭＳ ゴシック" w:eastAsia="ＭＳ ゴシック" w:hAnsi="ＭＳ ゴシック"/>
          <w:b/>
          <w:color w:val="000000" w:themeColor="text1"/>
        </w:rPr>
      </w:pPr>
      <w:r w:rsidRPr="00EB5362">
        <w:rPr>
          <w:rFonts w:ascii="ＭＳ ゴシック" w:eastAsia="ＭＳ ゴシック" w:hAnsi="ＭＳ ゴシック" w:hint="eastAsia"/>
          <w:b/>
          <w:color w:val="000000" w:themeColor="text1"/>
        </w:rPr>
        <w:t>３　単元（題材）の評価規準</w:t>
      </w:r>
      <w:r>
        <w:rPr>
          <w:rFonts w:ascii="ＭＳ ゴシック" w:eastAsia="ＭＳ ゴシック" w:hAnsi="ＭＳ ゴシック" w:hint="eastAsia"/>
          <w:b/>
          <w:color w:val="000000" w:themeColor="text1"/>
        </w:rPr>
        <w:t xml:space="preserve">　</w:t>
      </w:r>
    </w:p>
    <w:tbl>
      <w:tblPr>
        <w:tblStyle w:val="a3"/>
        <w:tblW w:w="0" w:type="auto"/>
        <w:tblInd w:w="279" w:type="dxa"/>
        <w:tblLook w:val="04A0" w:firstRow="1" w:lastRow="0" w:firstColumn="1" w:lastColumn="0" w:noHBand="0" w:noVBand="1"/>
      </w:tblPr>
      <w:tblGrid>
        <w:gridCol w:w="2977"/>
        <w:gridCol w:w="2693"/>
        <w:gridCol w:w="3544"/>
      </w:tblGrid>
      <w:tr w:rsidR="00B97F48" w:rsidTr="00EE695B">
        <w:trPr>
          <w:trHeight w:val="287"/>
        </w:trPr>
        <w:tc>
          <w:tcPr>
            <w:tcW w:w="2977" w:type="dxa"/>
          </w:tcPr>
          <w:p w:rsidR="00B97F48" w:rsidRPr="00997CCE" w:rsidRDefault="00B97F48" w:rsidP="0075251D">
            <w:pPr>
              <w:spacing w:line="276" w:lineRule="auto"/>
              <w:jc w:val="center"/>
              <w:rPr>
                <w:rFonts w:asciiTheme="minorEastAsia" w:eastAsiaTheme="minorEastAsia" w:hAnsiTheme="minorEastAsia"/>
                <w:color w:val="000000" w:themeColor="text1"/>
                <w:szCs w:val="21"/>
              </w:rPr>
            </w:pPr>
            <w:r w:rsidRPr="00997CCE">
              <w:rPr>
                <w:rFonts w:asciiTheme="minorEastAsia" w:eastAsiaTheme="minorEastAsia" w:hAnsiTheme="minorEastAsia" w:hint="eastAsia"/>
                <w:color w:val="000000" w:themeColor="text1"/>
                <w:szCs w:val="21"/>
              </w:rPr>
              <w:t>知識</w:t>
            </w:r>
            <w:r w:rsidR="00623FF7">
              <w:rPr>
                <w:rFonts w:asciiTheme="minorEastAsia" w:eastAsiaTheme="minorEastAsia" w:hAnsiTheme="minorEastAsia" w:hint="eastAsia"/>
                <w:color w:val="000000" w:themeColor="text1"/>
                <w:szCs w:val="21"/>
              </w:rPr>
              <w:t>・</w:t>
            </w:r>
            <w:r w:rsidRPr="00997CCE">
              <w:rPr>
                <w:rFonts w:asciiTheme="minorEastAsia" w:eastAsiaTheme="minorEastAsia" w:hAnsiTheme="minorEastAsia" w:hint="eastAsia"/>
                <w:color w:val="000000" w:themeColor="text1"/>
                <w:szCs w:val="21"/>
              </w:rPr>
              <w:t>技能</w:t>
            </w:r>
          </w:p>
        </w:tc>
        <w:tc>
          <w:tcPr>
            <w:tcW w:w="2693" w:type="dxa"/>
          </w:tcPr>
          <w:p w:rsidR="00B97F48" w:rsidRPr="00997CCE" w:rsidRDefault="00B97F48" w:rsidP="0075251D">
            <w:pPr>
              <w:spacing w:line="276" w:lineRule="auto"/>
              <w:jc w:val="center"/>
              <w:rPr>
                <w:rFonts w:asciiTheme="minorEastAsia" w:eastAsiaTheme="minorEastAsia" w:hAnsiTheme="minorEastAsia"/>
                <w:color w:val="000000" w:themeColor="text1"/>
                <w:szCs w:val="21"/>
              </w:rPr>
            </w:pPr>
            <w:r w:rsidRPr="00997CCE">
              <w:rPr>
                <w:rFonts w:asciiTheme="minorEastAsia" w:eastAsiaTheme="minorEastAsia" w:hAnsiTheme="minorEastAsia" w:hint="eastAsia"/>
                <w:color w:val="000000" w:themeColor="text1"/>
                <w:szCs w:val="21"/>
              </w:rPr>
              <w:t>思考・判断・表現</w:t>
            </w:r>
          </w:p>
        </w:tc>
        <w:tc>
          <w:tcPr>
            <w:tcW w:w="3544" w:type="dxa"/>
          </w:tcPr>
          <w:p w:rsidR="00B97F48" w:rsidRPr="00997CCE" w:rsidRDefault="00B97F48" w:rsidP="0075251D">
            <w:pPr>
              <w:spacing w:line="276" w:lineRule="auto"/>
              <w:jc w:val="center"/>
              <w:rPr>
                <w:rFonts w:asciiTheme="minorEastAsia" w:eastAsiaTheme="minorEastAsia" w:hAnsiTheme="minorEastAsia"/>
                <w:color w:val="000000" w:themeColor="text1"/>
                <w:szCs w:val="21"/>
              </w:rPr>
            </w:pPr>
            <w:r w:rsidRPr="00997CCE">
              <w:rPr>
                <w:rFonts w:asciiTheme="minorEastAsia" w:eastAsiaTheme="minorEastAsia" w:hAnsiTheme="minorEastAsia" w:hint="eastAsia"/>
                <w:color w:val="000000" w:themeColor="text1"/>
                <w:szCs w:val="21"/>
              </w:rPr>
              <w:t>主体的に学習に取り組む態度</w:t>
            </w:r>
          </w:p>
        </w:tc>
      </w:tr>
      <w:tr w:rsidR="00B97F48" w:rsidTr="00EE695B">
        <w:trPr>
          <w:trHeight w:val="536"/>
        </w:trPr>
        <w:tc>
          <w:tcPr>
            <w:tcW w:w="2977" w:type="dxa"/>
          </w:tcPr>
          <w:p w:rsidR="00B97F48" w:rsidRPr="00625E28" w:rsidRDefault="00B97F48" w:rsidP="0075251D">
            <w:pPr>
              <w:spacing w:line="276" w:lineRule="auto"/>
              <w:jc w:val="left"/>
              <w:rPr>
                <w:rFonts w:asciiTheme="minorEastAsia" w:eastAsiaTheme="minorEastAsia" w:hAnsiTheme="minorEastAsia"/>
                <w:color w:val="000000" w:themeColor="text1"/>
                <w:sz w:val="20"/>
                <w:szCs w:val="20"/>
              </w:rPr>
            </w:pPr>
            <w:r w:rsidRPr="00625E28">
              <w:rPr>
                <w:rFonts w:asciiTheme="minorEastAsia" w:eastAsiaTheme="minorEastAsia" w:hAnsiTheme="minorEastAsia" w:hint="eastAsia"/>
                <w:color w:val="000000" w:themeColor="text1"/>
                <w:sz w:val="20"/>
                <w:szCs w:val="20"/>
              </w:rPr>
              <w:t>文末は「～している。」</w:t>
            </w:r>
            <w:r>
              <w:rPr>
                <w:rFonts w:asciiTheme="minorEastAsia" w:eastAsiaTheme="minorEastAsia" w:hAnsiTheme="minorEastAsia" w:hint="eastAsia"/>
                <w:color w:val="000000" w:themeColor="text1"/>
                <w:sz w:val="20"/>
                <w:szCs w:val="20"/>
              </w:rPr>
              <w:t>「～できる。」</w:t>
            </w:r>
            <w:r w:rsidRPr="00625E28">
              <w:rPr>
                <w:rFonts w:asciiTheme="minorEastAsia" w:eastAsiaTheme="minorEastAsia" w:hAnsiTheme="minorEastAsia" w:hint="eastAsia"/>
                <w:color w:val="000000" w:themeColor="text1"/>
                <w:sz w:val="20"/>
                <w:szCs w:val="20"/>
              </w:rPr>
              <w:t>等</w:t>
            </w:r>
          </w:p>
        </w:tc>
        <w:tc>
          <w:tcPr>
            <w:tcW w:w="2693" w:type="dxa"/>
          </w:tcPr>
          <w:p w:rsidR="00B97F48" w:rsidRPr="00625E28" w:rsidRDefault="00B97F48" w:rsidP="0075251D">
            <w:pPr>
              <w:spacing w:line="276" w:lineRule="auto"/>
              <w:jc w:val="left"/>
              <w:rPr>
                <w:rFonts w:asciiTheme="minorEastAsia" w:eastAsiaTheme="minorEastAsia" w:hAnsiTheme="minorEastAsia"/>
                <w:color w:val="000000" w:themeColor="text1"/>
                <w:sz w:val="20"/>
                <w:szCs w:val="20"/>
              </w:rPr>
            </w:pPr>
            <w:r w:rsidRPr="00625E28">
              <w:rPr>
                <w:rFonts w:asciiTheme="minorEastAsia" w:eastAsiaTheme="minorEastAsia" w:hAnsiTheme="minorEastAsia" w:hint="eastAsia"/>
                <w:color w:val="000000" w:themeColor="text1"/>
                <w:sz w:val="20"/>
                <w:szCs w:val="20"/>
              </w:rPr>
              <w:t>文末は「～している。」等</w:t>
            </w:r>
          </w:p>
        </w:tc>
        <w:tc>
          <w:tcPr>
            <w:tcW w:w="3544" w:type="dxa"/>
          </w:tcPr>
          <w:p w:rsidR="00B97F48" w:rsidRPr="00625E28" w:rsidRDefault="00B97F48" w:rsidP="0075251D">
            <w:pPr>
              <w:spacing w:line="276" w:lineRule="auto"/>
              <w:jc w:val="left"/>
              <w:rPr>
                <w:rFonts w:asciiTheme="minorEastAsia" w:eastAsiaTheme="minorEastAsia" w:hAnsiTheme="minorEastAsia"/>
                <w:color w:val="000000" w:themeColor="text1"/>
                <w:sz w:val="20"/>
                <w:szCs w:val="20"/>
              </w:rPr>
            </w:pPr>
            <w:r w:rsidRPr="00625E28">
              <w:rPr>
                <w:rFonts w:asciiTheme="minorEastAsia" w:eastAsiaTheme="minorEastAsia" w:hAnsiTheme="minorEastAsia" w:hint="eastAsia"/>
                <w:color w:val="000000" w:themeColor="text1"/>
                <w:sz w:val="20"/>
                <w:szCs w:val="20"/>
              </w:rPr>
              <w:t>文末は「～しようとしている。」等。</w:t>
            </w:r>
          </w:p>
        </w:tc>
      </w:tr>
    </w:tbl>
    <w:p w:rsidR="00D30080" w:rsidRDefault="00B97F48" w:rsidP="0075251D">
      <w:pPr>
        <w:spacing w:line="276" w:lineRule="auto"/>
        <w:ind w:leftChars="200" w:left="402"/>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w:t>
      </w:r>
      <w:r w:rsidRPr="000414B9">
        <w:rPr>
          <w:rFonts w:asciiTheme="minorEastAsia" w:eastAsiaTheme="minorEastAsia" w:hAnsiTheme="minorEastAsia" w:hint="eastAsia"/>
          <w:color w:val="000000" w:themeColor="text1"/>
          <w:sz w:val="20"/>
          <w:szCs w:val="20"/>
        </w:rPr>
        <w:t>国立教育政策研究所から示されている「学習評価の在り方のハンドブック　小・中学校編」</w:t>
      </w:r>
      <w:r>
        <w:rPr>
          <w:rFonts w:asciiTheme="minorEastAsia" w:eastAsiaTheme="minorEastAsia" w:hAnsiTheme="minorEastAsia" w:hint="eastAsia"/>
          <w:color w:val="000000" w:themeColor="text1"/>
          <w:sz w:val="20"/>
          <w:szCs w:val="20"/>
        </w:rPr>
        <w:t>，「『指導と評</w:t>
      </w:r>
    </w:p>
    <w:p w:rsidR="00B97F48" w:rsidRPr="000414B9" w:rsidRDefault="00D30080" w:rsidP="0075251D">
      <w:pPr>
        <w:spacing w:line="276" w:lineRule="auto"/>
        <w:ind w:leftChars="200" w:left="402"/>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w:t>
      </w:r>
      <w:r w:rsidR="00B97F48">
        <w:rPr>
          <w:rFonts w:asciiTheme="minorEastAsia" w:eastAsiaTheme="minorEastAsia" w:hAnsiTheme="minorEastAsia" w:hint="eastAsia"/>
          <w:color w:val="000000" w:themeColor="text1"/>
          <w:sz w:val="20"/>
          <w:szCs w:val="20"/>
        </w:rPr>
        <w:t>価の一体化』のための学習評価に関する参考資料」等を</w:t>
      </w:r>
      <w:r w:rsidR="00B97F48" w:rsidRPr="000414B9">
        <w:rPr>
          <w:rFonts w:asciiTheme="minorEastAsia" w:eastAsiaTheme="minorEastAsia" w:hAnsiTheme="minorEastAsia" w:hint="eastAsia"/>
          <w:color w:val="000000" w:themeColor="text1"/>
          <w:sz w:val="20"/>
          <w:szCs w:val="20"/>
        </w:rPr>
        <w:t>参照する。</w:t>
      </w:r>
    </w:p>
    <w:p w:rsidR="00D30080" w:rsidRDefault="00B97F48" w:rsidP="0075251D">
      <w:pPr>
        <w:spacing w:line="276" w:lineRule="auto"/>
        <w:ind w:left="382" w:hangingChars="200" w:hanging="382"/>
        <w:jc w:val="left"/>
        <w:rPr>
          <w:rFonts w:asciiTheme="minorEastAsia" w:eastAsiaTheme="minorEastAsia" w:hAnsiTheme="minorEastAsia"/>
          <w:color w:val="000000" w:themeColor="text1"/>
          <w:sz w:val="20"/>
          <w:szCs w:val="20"/>
        </w:rPr>
      </w:pPr>
      <w:r w:rsidRPr="000414B9">
        <w:rPr>
          <w:rFonts w:asciiTheme="minorEastAsia" w:eastAsiaTheme="minorEastAsia" w:hAnsiTheme="minorEastAsia" w:hint="eastAsia"/>
          <w:color w:val="000000" w:themeColor="text1"/>
          <w:sz w:val="20"/>
          <w:szCs w:val="20"/>
        </w:rPr>
        <w:t xml:space="preserve">　</w:t>
      </w:r>
      <w:r w:rsidR="00D30080">
        <w:rPr>
          <w:rFonts w:asciiTheme="minorEastAsia" w:eastAsiaTheme="minorEastAsia" w:hAnsiTheme="minorEastAsia" w:hint="eastAsia"/>
          <w:color w:val="000000" w:themeColor="text1"/>
          <w:sz w:val="20"/>
          <w:szCs w:val="20"/>
        </w:rPr>
        <w:t xml:space="preserve">　</w:t>
      </w:r>
      <w:r>
        <w:rPr>
          <w:rFonts w:asciiTheme="minorEastAsia" w:eastAsiaTheme="minorEastAsia" w:hAnsiTheme="minorEastAsia" w:hint="eastAsia"/>
          <w:color w:val="000000" w:themeColor="text1"/>
          <w:sz w:val="20"/>
          <w:szCs w:val="20"/>
        </w:rPr>
        <w:t>・</w:t>
      </w:r>
      <w:r w:rsidRPr="000414B9">
        <w:rPr>
          <w:rFonts w:asciiTheme="minorEastAsia" w:eastAsiaTheme="minorEastAsia" w:hAnsiTheme="minorEastAsia"/>
          <w:color w:val="000000" w:themeColor="text1"/>
          <w:sz w:val="20"/>
          <w:szCs w:val="20"/>
        </w:rPr>
        <w:t xml:space="preserve">　児童生徒</w:t>
      </w:r>
      <w:r>
        <w:rPr>
          <w:rFonts w:asciiTheme="minorEastAsia" w:eastAsiaTheme="minorEastAsia" w:hAnsiTheme="minorEastAsia" w:hint="eastAsia"/>
          <w:color w:val="000000" w:themeColor="text1"/>
          <w:sz w:val="20"/>
          <w:szCs w:val="20"/>
        </w:rPr>
        <w:t>の姿</w:t>
      </w:r>
      <w:r w:rsidRPr="000414B9">
        <w:rPr>
          <w:rFonts w:asciiTheme="minorEastAsia" w:eastAsiaTheme="minorEastAsia" w:hAnsiTheme="minorEastAsia"/>
          <w:color w:val="000000" w:themeColor="text1"/>
          <w:sz w:val="20"/>
          <w:szCs w:val="20"/>
        </w:rPr>
        <w:t>が</w:t>
      </w:r>
      <w:r w:rsidRPr="000414B9">
        <w:rPr>
          <w:rFonts w:asciiTheme="minorEastAsia" w:eastAsiaTheme="minorEastAsia" w:hAnsiTheme="minorEastAsia" w:hint="eastAsia"/>
          <w:color w:val="000000" w:themeColor="text1"/>
          <w:sz w:val="20"/>
          <w:szCs w:val="20"/>
        </w:rPr>
        <w:t>どのような</w:t>
      </w:r>
      <w:r w:rsidRPr="000414B9">
        <w:rPr>
          <w:rFonts w:asciiTheme="minorEastAsia" w:eastAsiaTheme="minorEastAsia" w:hAnsiTheme="minorEastAsia"/>
          <w:color w:val="000000" w:themeColor="text1"/>
          <w:sz w:val="20"/>
          <w:szCs w:val="20"/>
        </w:rPr>
        <w:t>学習</w:t>
      </w:r>
      <w:r>
        <w:rPr>
          <w:rFonts w:asciiTheme="minorEastAsia" w:eastAsiaTheme="minorEastAsia" w:hAnsiTheme="minorEastAsia" w:hint="eastAsia"/>
          <w:color w:val="000000" w:themeColor="text1"/>
          <w:sz w:val="20"/>
          <w:szCs w:val="20"/>
        </w:rPr>
        <w:t>状況となっていれば</w:t>
      </w:r>
      <w:r w:rsidRPr="000414B9">
        <w:rPr>
          <w:rFonts w:asciiTheme="minorEastAsia" w:eastAsiaTheme="minorEastAsia" w:hAnsiTheme="minorEastAsia" w:hint="eastAsia"/>
          <w:color w:val="000000" w:themeColor="text1"/>
          <w:sz w:val="20"/>
          <w:szCs w:val="20"/>
        </w:rPr>
        <w:t>，</w:t>
      </w:r>
      <w:r w:rsidRPr="000414B9">
        <w:rPr>
          <w:rFonts w:asciiTheme="minorEastAsia" w:eastAsiaTheme="minorEastAsia" w:hAnsiTheme="minorEastAsia"/>
          <w:color w:val="000000" w:themeColor="text1"/>
          <w:sz w:val="20"/>
          <w:szCs w:val="20"/>
        </w:rPr>
        <w:t>単元の目標が</w:t>
      </w:r>
      <w:r w:rsidRPr="000414B9">
        <w:rPr>
          <w:rFonts w:asciiTheme="minorEastAsia" w:eastAsiaTheme="minorEastAsia" w:hAnsiTheme="minorEastAsia" w:hint="eastAsia"/>
          <w:color w:val="000000" w:themeColor="text1"/>
          <w:sz w:val="20"/>
          <w:szCs w:val="20"/>
        </w:rPr>
        <w:t>達成できたと判断</w:t>
      </w:r>
      <w:r w:rsidRPr="000414B9">
        <w:rPr>
          <w:rFonts w:asciiTheme="minorEastAsia" w:eastAsiaTheme="minorEastAsia" w:hAnsiTheme="minorEastAsia"/>
          <w:color w:val="000000" w:themeColor="text1"/>
          <w:sz w:val="20"/>
          <w:szCs w:val="20"/>
        </w:rPr>
        <w:t>するのか，その拠り</w:t>
      </w:r>
    </w:p>
    <w:p w:rsidR="00B97F48" w:rsidRPr="000414B9" w:rsidRDefault="00D30080" w:rsidP="0075251D">
      <w:pPr>
        <w:spacing w:line="276" w:lineRule="auto"/>
        <w:ind w:left="382" w:hangingChars="200" w:hanging="382"/>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w:t>
      </w:r>
      <w:r w:rsidR="00B97F48" w:rsidRPr="000414B9">
        <w:rPr>
          <w:rFonts w:asciiTheme="minorEastAsia" w:eastAsiaTheme="minorEastAsia" w:hAnsiTheme="minorEastAsia"/>
          <w:color w:val="000000" w:themeColor="text1"/>
          <w:sz w:val="20"/>
          <w:szCs w:val="20"/>
        </w:rPr>
        <w:t>どころとなる</w:t>
      </w:r>
      <w:r w:rsidR="00B97F48" w:rsidRPr="000414B9">
        <w:rPr>
          <w:rFonts w:asciiTheme="minorEastAsia" w:eastAsiaTheme="minorEastAsia" w:hAnsiTheme="minorEastAsia" w:hint="eastAsia"/>
          <w:color w:val="000000" w:themeColor="text1"/>
          <w:sz w:val="20"/>
          <w:szCs w:val="20"/>
        </w:rPr>
        <w:t>規準を</w:t>
      </w:r>
      <w:r w:rsidR="00B97F48" w:rsidRPr="000414B9">
        <w:rPr>
          <w:rFonts w:asciiTheme="minorEastAsia" w:eastAsiaTheme="minorEastAsia" w:hAnsiTheme="minorEastAsia"/>
          <w:color w:val="000000" w:themeColor="text1"/>
          <w:sz w:val="20"/>
          <w:szCs w:val="20"/>
        </w:rPr>
        <w:t>，年間計画に基づいて</w:t>
      </w:r>
      <w:r w:rsidR="00B97F48" w:rsidRPr="000414B9">
        <w:rPr>
          <w:rFonts w:asciiTheme="minorEastAsia" w:eastAsiaTheme="minorEastAsia" w:hAnsiTheme="minorEastAsia" w:hint="eastAsia"/>
          <w:color w:val="000000" w:themeColor="text1"/>
          <w:sz w:val="20"/>
          <w:szCs w:val="20"/>
        </w:rPr>
        <w:t>観点ごとに</w:t>
      </w:r>
      <w:r w:rsidR="00B97F48" w:rsidRPr="000414B9">
        <w:rPr>
          <w:rFonts w:asciiTheme="minorEastAsia" w:eastAsiaTheme="minorEastAsia" w:hAnsiTheme="minorEastAsia"/>
          <w:color w:val="000000" w:themeColor="text1"/>
          <w:sz w:val="20"/>
          <w:szCs w:val="20"/>
        </w:rPr>
        <w:t>簡潔に記述する。</w:t>
      </w:r>
    </w:p>
    <w:p w:rsidR="00B97F48" w:rsidRPr="00EB5362" w:rsidRDefault="00B97F48" w:rsidP="0075251D">
      <w:pPr>
        <w:spacing w:line="276" w:lineRule="auto"/>
        <w:ind w:left="1686" w:right="840" w:hanging="1686"/>
        <w:jc w:val="left"/>
        <w:rPr>
          <w:rFonts w:ascii="ＭＳ ゴシック" w:eastAsia="ＭＳ ゴシック" w:hAnsi="ＭＳ ゴシック"/>
          <w:b/>
          <w:color w:val="000000" w:themeColor="text1"/>
        </w:rPr>
      </w:pPr>
      <w:r w:rsidRPr="00EB5362">
        <w:rPr>
          <w:rFonts w:ascii="ＭＳ ゴシック" w:eastAsia="ＭＳ ゴシック" w:hAnsi="ＭＳ ゴシック" w:hint="eastAsia"/>
          <w:b/>
          <w:color w:val="000000" w:themeColor="text1"/>
        </w:rPr>
        <w:t>４　単元（題材）について</w:t>
      </w:r>
    </w:p>
    <w:p w:rsidR="00B97F48" w:rsidRPr="00EB5362" w:rsidRDefault="00B97F48" w:rsidP="00D92B45">
      <w:pPr>
        <w:spacing w:line="276" w:lineRule="auto"/>
        <w:ind w:right="840"/>
        <w:jc w:val="left"/>
        <w:rPr>
          <w:rFonts w:ascii="ＭＳ ゴシック" w:eastAsia="ＭＳ ゴシック" w:hAnsi="ＭＳ ゴシック"/>
          <w:b/>
          <w:color w:val="000000" w:themeColor="text1"/>
        </w:rPr>
      </w:pPr>
      <w:r w:rsidRPr="00EB5362">
        <w:rPr>
          <w:rFonts w:ascii="ＭＳ ゴシック" w:eastAsia="ＭＳ ゴシック" w:hAnsi="ＭＳ ゴシック" w:hint="eastAsia"/>
          <w:b/>
          <w:color w:val="000000" w:themeColor="text1"/>
        </w:rPr>
        <w:t>（１）教材（題材）観</w:t>
      </w:r>
    </w:p>
    <w:p w:rsidR="00B97F48" w:rsidRPr="00EB5362" w:rsidRDefault="00B97F48" w:rsidP="0075251D">
      <w:pPr>
        <w:spacing w:line="276" w:lineRule="auto"/>
        <w:ind w:right="840" w:firstLineChars="200" w:firstLine="402"/>
        <w:jc w:val="left"/>
        <w:rPr>
          <w:color w:val="000000" w:themeColor="text1"/>
        </w:rPr>
      </w:pPr>
      <w:r w:rsidRPr="00EB5362">
        <w:rPr>
          <w:rFonts w:hint="eastAsia"/>
          <w:color w:val="000000" w:themeColor="text1"/>
        </w:rPr>
        <w:t>・　教材（題材）の持つ価値や内容，選択した理由，教材の系統性等を記述する。</w:t>
      </w:r>
    </w:p>
    <w:p w:rsidR="00B97F48" w:rsidRPr="00EB5362" w:rsidRDefault="00B97F48" w:rsidP="0075251D">
      <w:pPr>
        <w:spacing w:line="276" w:lineRule="auto"/>
        <w:ind w:right="840" w:firstLineChars="200" w:firstLine="402"/>
        <w:jc w:val="left"/>
        <w:rPr>
          <w:color w:val="000000" w:themeColor="text1"/>
        </w:rPr>
      </w:pPr>
      <w:r w:rsidRPr="00EB5362">
        <w:rPr>
          <w:rFonts w:hint="eastAsia"/>
          <w:color w:val="000000" w:themeColor="text1"/>
        </w:rPr>
        <w:t>・　発達</w:t>
      </w:r>
      <w:r>
        <w:rPr>
          <w:rFonts w:hint="eastAsia"/>
          <w:color w:val="000000" w:themeColor="text1"/>
        </w:rPr>
        <w:t>の</w:t>
      </w:r>
      <w:r w:rsidRPr="00EB5362">
        <w:rPr>
          <w:rFonts w:hint="eastAsia"/>
          <w:color w:val="000000" w:themeColor="text1"/>
        </w:rPr>
        <w:t>段階や教材の特質等の観点に即して教材と児童生徒との関係を記述する。</w:t>
      </w:r>
    </w:p>
    <w:p w:rsidR="00B97F48" w:rsidRPr="00EB5362" w:rsidRDefault="00B97F48" w:rsidP="00D92B45">
      <w:pPr>
        <w:spacing w:line="276" w:lineRule="auto"/>
        <w:ind w:right="840"/>
        <w:jc w:val="left"/>
        <w:rPr>
          <w:color w:val="000000" w:themeColor="text1"/>
        </w:rPr>
      </w:pPr>
      <w:r w:rsidRPr="00EB5362">
        <w:rPr>
          <w:rFonts w:ascii="ＭＳ ゴシック" w:eastAsia="ＭＳ ゴシック" w:hAnsi="ＭＳ ゴシック" w:hint="eastAsia"/>
          <w:b/>
          <w:color w:val="000000" w:themeColor="text1"/>
        </w:rPr>
        <w:t>（２）児童生徒観</w:t>
      </w:r>
      <w:r w:rsidRPr="004C5B4F">
        <w:rPr>
          <w:rFonts w:ascii="ＭＳ ゴシック" w:eastAsia="ＭＳ ゴシック" w:hAnsi="ＭＳ ゴシック" w:hint="eastAsia"/>
          <w:b/>
          <w:color w:val="000000" w:themeColor="text1"/>
        </w:rPr>
        <w:t>（児童生徒の実態）</w:t>
      </w:r>
    </w:p>
    <w:p w:rsidR="00B97F48" w:rsidRPr="00EB5362" w:rsidRDefault="00B97F48" w:rsidP="0075251D">
      <w:pPr>
        <w:spacing w:line="276" w:lineRule="auto"/>
        <w:ind w:leftChars="200" w:left="603" w:rightChars="140" w:right="281" w:hangingChars="100" w:hanging="201"/>
        <w:jc w:val="left"/>
        <w:rPr>
          <w:color w:val="000000" w:themeColor="text1"/>
        </w:rPr>
      </w:pPr>
      <w:r w:rsidRPr="00EB5362">
        <w:rPr>
          <w:rFonts w:hint="eastAsia"/>
          <w:color w:val="000000" w:themeColor="text1"/>
        </w:rPr>
        <w:t>・　本単元（題材）の学習に対する関心の程度や学習経験の有無，基礎となる知識や技能の習熟状況等について分析的に記述する。</w:t>
      </w:r>
    </w:p>
    <w:p w:rsidR="00B97F48" w:rsidRPr="00EB5362" w:rsidRDefault="00B97F48" w:rsidP="00D92B45">
      <w:pPr>
        <w:spacing w:line="276" w:lineRule="auto"/>
        <w:ind w:right="840"/>
        <w:jc w:val="left"/>
        <w:rPr>
          <w:rFonts w:ascii="ＭＳ ゴシック" w:eastAsia="ＭＳ ゴシック" w:hAnsi="ＭＳ ゴシック"/>
          <w:b/>
          <w:color w:val="000000" w:themeColor="text1"/>
        </w:rPr>
      </w:pPr>
      <w:r w:rsidRPr="00EB5362">
        <w:rPr>
          <w:rFonts w:ascii="ＭＳ ゴシック" w:eastAsia="ＭＳ ゴシック" w:hAnsi="ＭＳ ゴシック" w:hint="eastAsia"/>
          <w:b/>
          <w:color w:val="000000" w:themeColor="text1"/>
        </w:rPr>
        <w:t>（３）指導観</w:t>
      </w:r>
    </w:p>
    <w:p w:rsidR="00B97F48" w:rsidRPr="00EB5362" w:rsidRDefault="00B97F48" w:rsidP="0075251D">
      <w:pPr>
        <w:spacing w:line="276" w:lineRule="auto"/>
        <w:ind w:leftChars="200" w:left="603" w:right="288" w:hangingChars="100" w:hanging="201"/>
        <w:jc w:val="left"/>
        <w:rPr>
          <w:color w:val="000000" w:themeColor="text1"/>
        </w:rPr>
      </w:pPr>
      <w:r w:rsidRPr="00EB5362">
        <w:rPr>
          <w:rFonts w:hint="eastAsia"/>
          <w:color w:val="000000" w:themeColor="text1"/>
        </w:rPr>
        <w:t>・　教材観と児童生徒観を踏まえ，本単元（題材）を通して育てたい児童生徒の姿を実現するための指導の方向性を記述する。</w:t>
      </w:r>
    </w:p>
    <w:p w:rsidR="00B97F48" w:rsidRPr="00EB5362" w:rsidRDefault="00B97F48" w:rsidP="0075251D">
      <w:pPr>
        <w:spacing w:line="276" w:lineRule="auto"/>
        <w:ind w:firstLineChars="200" w:firstLine="402"/>
        <w:jc w:val="left"/>
        <w:rPr>
          <w:color w:val="000000" w:themeColor="text1"/>
        </w:rPr>
      </w:pPr>
      <w:r w:rsidRPr="00EB5362">
        <w:rPr>
          <w:rFonts w:hint="eastAsia"/>
          <w:color w:val="000000" w:themeColor="text1"/>
        </w:rPr>
        <w:t xml:space="preserve">・　</w:t>
      </w:r>
      <w:r>
        <w:rPr>
          <w:rFonts w:hint="eastAsia"/>
          <w:color w:val="000000" w:themeColor="text1"/>
        </w:rPr>
        <w:t>本</w:t>
      </w:r>
      <w:r w:rsidRPr="00EB5362">
        <w:rPr>
          <w:rFonts w:hint="eastAsia"/>
          <w:color w:val="000000" w:themeColor="text1"/>
        </w:rPr>
        <w:t>単元（題材）の目標を達成するための，指導や支援の手立てを具体的に記述する。</w:t>
      </w:r>
    </w:p>
    <w:p w:rsidR="00B97F48" w:rsidRDefault="00B97F48" w:rsidP="0075251D">
      <w:pPr>
        <w:spacing w:line="276" w:lineRule="auto"/>
        <w:ind w:right="840"/>
        <w:jc w:val="left"/>
        <w:rPr>
          <w:rFonts w:ascii="ＭＳ ゴシック" w:eastAsia="ＭＳ ゴシック" w:hAnsi="ＭＳ ゴシック"/>
          <w:b/>
          <w:color w:val="000000" w:themeColor="text1"/>
        </w:rPr>
      </w:pPr>
      <w:r w:rsidRPr="00EB5362">
        <w:rPr>
          <w:rFonts w:ascii="ＭＳ ゴシック" w:eastAsia="ＭＳ ゴシック" w:hAnsi="ＭＳ ゴシック" w:hint="eastAsia"/>
          <w:b/>
          <w:color w:val="000000" w:themeColor="text1"/>
        </w:rPr>
        <w:t xml:space="preserve">５　研究テーマとの関わり　</w:t>
      </w:r>
    </w:p>
    <w:p w:rsidR="00B97F48" w:rsidRPr="001F2D66" w:rsidRDefault="00B97F48" w:rsidP="0075251D">
      <w:pPr>
        <w:pStyle w:val="a4"/>
        <w:numPr>
          <w:ilvl w:val="0"/>
          <w:numId w:val="1"/>
        </w:numPr>
        <w:spacing w:line="276" w:lineRule="auto"/>
        <w:ind w:leftChars="0" w:right="340"/>
        <w:jc w:val="left"/>
        <w:rPr>
          <w:color w:val="000000" w:themeColor="text1"/>
        </w:rPr>
      </w:pPr>
      <w:r w:rsidRPr="001F2D66">
        <w:rPr>
          <w:color w:val="000000" w:themeColor="text1"/>
        </w:rPr>
        <w:t>研究テーマから</w:t>
      </w:r>
      <w:r w:rsidRPr="001F2D66">
        <w:rPr>
          <w:rFonts w:hint="eastAsia"/>
          <w:color w:val="000000" w:themeColor="text1"/>
        </w:rPr>
        <w:t>見た</w:t>
      </w:r>
      <w:r w:rsidRPr="001F2D66">
        <w:rPr>
          <w:color w:val="000000" w:themeColor="text1"/>
        </w:rPr>
        <w:t>本単元</w:t>
      </w:r>
      <w:r w:rsidRPr="001F2D66">
        <w:rPr>
          <w:rFonts w:hint="eastAsia"/>
          <w:color w:val="000000" w:themeColor="text1"/>
        </w:rPr>
        <w:t>（題材）に</w:t>
      </w:r>
      <w:r w:rsidRPr="001F2D66">
        <w:rPr>
          <w:color w:val="000000" w:themeColor="text1"/>
        </w:rPr>
        <w:t>おける児童生徒の現状</w:t>
      </w:r>
      <w:r w:rsidRPr="001F2D66">
        <w:rPr>
          <w:rFonts w:hint="eastAsia"/>
          <w:color w:val="000000" w:themeColor="text1"/>
        </w:rPr>
        <w:t>，</w:t>
      </w:r>
      <w:r w:rsidRPr="001F2D66">
        <w:rPr>
          <w:color w:val="000000" w:themeColor="text1"/>
        </w:rPr>
        <w:t>本単元（</w:t>
      </w:r>
      <w:r w:rsidRPr="001F2D66">
        <w:rPr>
          <w:rFonts w:hint="eastAsia"/>
          <w:color w:val="000000" w:themeColor="text1"/>
        </w:rPr>
        <w:t>題材</w:t>
      </w:r>
      <w:r w:rsidRPr="001F2D66">
        <w:rPr>
          <w:color w:val="000000" w:themeColor="text1"/>
        </w:rPr>
        <w:t>）</w:t>
      </w:r>
      <w:r w:rsidRPr="001F2D66">
        <w:rPr>
          <w:rFonts w:hint="eastAsia"/>
          <w:color w:val="000000" w:themeColor="text1"/>
        </w:rPr>
        <w:t>を</w:t>
      </w:r>
      <w:r w:rsidRPr="001F2D66">
        <w:rPr>
          <w:color w:val="000000" w:themeColor="text1"/>
        </w:rPr>
        <w:t>通して</w:t>
      </w:r>
      <w:r w:rsidRPr="001F2D66">
        <w:rPr>
          <w:rFonts w:hint="eastAsia"/>
          <w:color w:val="000000" w:themeColor="text1"/>
        </w:rPr>
        <w:t>育てたい</w:t>
      </w:r>
    </w:p>
    <w:p w:rsidR="00B97F48" w:rsidRPr="001F2D66" w:rsidRDefault="00B97F48" w:rsidP="0075251D">
      <w:pPr>
        <w:pStyle w:val="a4"/>
        <w:spacing w:line="276" w:lineRule="auto"/>
        <w:ind w:leftChars="0" w:left="603" w:right="340"/>
        <w:jc w:val="left"/>
        <w:rPr>
          <w:color w:val="000000" w:themeColor="text1"/>
        </w:rPr>
      </w:pPr>
      <w:r w:rsidRPr="001F2D66">
        <w:rPr>
          <w:rFonts w:hint="eastAsia"/>
          <w:color w:val="000000" w:themeColor="text1"/>
        </w:rPr>
        <w:t>姿や指導上特に留意したいことを記述する。</w:t>
      </w:r>
    </w:p>
    <w:p w:rsidR="00B97F48" w:rsidRPr="00EB5362" w:rsidRDefault="00B97F48" w:rsidP="0075251D">
      <w:pPr>
        <w:spacing w:line="276" w:lineRule="auto"/>
        <w:ind w:left="210" w:right="840" w:firstLineChars="100" w:firstLine="201"/>
        <w:jc w:val="left"/>
        <w:rPr>
          <w:color w:val="000000" w:themeColor="text1"/>
        </w:rPr>
      </w:pPr>
      <w:r w:rsidRPr="00EB5362">
        <w:rPr>
          <w:rFonts w:hint="eastAsia"/>
          <w:color w:val="000000" w:themeColor="text1"/>
        </w:rPr>
        <w:t>・　研究の視点と，視点からの具体的指導の手立てを記述する。</w:t>
      </w:r>
    </w:p>
    <w:p w:rsidR="00E54BDF" w:rsidRDefault="00E54BDF" w:rsidP="00B97F48">
      <w:pPr>
        <w:spacing w:line="276" w:lineRule="auto"/>
        <w:ind w:right="840"/>
        <w:jc w:val="left"/>
        <w:rPr>
          <w:rFonts w:ascii="ＭＳ ゴシック" w:eastAsia="ＭＳ ゴシック" w:hAnsi="ＭＳ ゴシック"/>
          <w:b/>
          <w:color w:val="000000" w:themeColor="text1"/>
        </w:rPr>
      </w:pPr>
    </w:p>
    <w:p w:rsidR="00652E3E" w:rsidRDefault="00652E3E" w:rsidP="00E54BDF">
      <w:pPr>
        <w:spacing w:line="400" w:lineRule="exact"/>
        <w:ind w:right="840"/>
        <w:jc w:val="left"/>
        <w:rPr>
          <w:rFonts w:ascii="ＭＳ ゴシック" w:eastAsia="ＭＳ ゴシック" w:hAnsi="ＭＳ ゴシック"/>
          <w:b/>
          <w:color w:val="000000" w:themeColor="text1"/>
        </w:rPr>
      </w:pPr>
    </w:p>
    <w:p w:rsidR="00B97F48" w:rsidRPr="00EB5362" w:rsidRDefault="00B97F48" w:rsidP="00E54BDF">
      <w:pPr>
        <w:spacing w:line="400" w:lineRule="exact"/>
        <w:ind w:right="840"/>
        <w:jc w:val="left"/>
        <w:rPr>
          <w:color w:val="000000" w:themeColor="text1"/>
        </w:rPr>
      </w:pPr>
      <w:r w:rsidRPr="00EB5362">
        <w:rPr>
          <w:rFonts w:ascii="ＭＳ ゴシック" w:eastAsia="ＭＳ ゴシック" w:hAnsi="ＭＳ ゴシック" w:hint="eastAsia"/>
          <w:b/>
          <w:color w:val="000000" w:themeColor="text1"/>
        </w:rPr>
        <w:lastRenderedPageBreak/>
        <w:t>６　指導</w:t>
      </w:r>
      <w:r>
        <w:rPr>
          <w:rFonts w:ascii="ＭＳ ゴシック" w:eastAsia="ＭＳ ゴシック" w:hAnsi="ＭＳ ゴシック" w:hint="eastAsia"/>
          <w:b/>
          <w:color w:val="000000" w:themeColor="text1"/>
        </w:rPr>
        <w:t>と評価の</w:t>
      </w:r>
      <w:r w:rsidRPr="00EB5362">
        <w:rPr>
          <w:rFonts w:ascii="ＭＳ ゴシック" w:eastAsia="ＭＳ ゴシック" w:hAnsi="ＭＳ ゴシック" w:hint="eastAsia"/>
          <w:b/>
          <w:color w:val="000000" w:themeColor="text1"/>
        </w:rPr>
        <w:t>計画</w:t>
      </w:r>
      <w:r w:rsidR="00710741">
        <w:rPr>
          <w:rFonts w:ascii="ＭＳ ゴシック" w:eastAsia="ＭＳ ゴシック" w:hAnsi="ＭＳ ゴシック" w:hint="eastAsia"/>
          <w:b/>
          <w:color w:val="000000" w:themeColor="text1"/>
        </w:rPr>
        <w:t>（文科省資料「評価の進め方」より）</w:t>
      </w:r>
    </w:p>
    <w:p w:rsidR="00B97F48" w:rsidRPr="00D92B45" w:rsidRDefault="00B97F48" w:rsidP="00D30080">
      <w:pPr>
        <w:spacing w:line="400" w:lineRule="exact"/>
        <w:ind w:left="410" w:firstLineChars="50" w:firstLine="100"/>
        <w:jc w:val="left"/>
      </w:pPr>
      <w:r w:rsidRPr="001654DC">
        <w:rPr>
          <w:rFonts w:hint="eastAsia"/>
          <w:color w:val="000000" w:themeColor="text1"/>
        </w:rPr>
        <w:t>「</w:t>
      </w:r>
      <w:r w:rsidRPr="00D92B45">
        <w:rPr>
          <w:rFonts w:hint="eastAsia"/>
        </w:rPr>
        <w:t>ねらい」「主な学習活動」「指導上の留意点」「時数」「評価規準（評価の観点）」等について記述する。</w:t>
      </w:r>
    </w:p>
    <w:tbl>
      <w:tblPr>
        <w:tblStyle w:val="a3"/>
        <w:tblW w:w="0" w:type="auto"/>
        <w:tblInd w:w="137" w:type="dxa"/>
        <w:tblLook w:val="04A0" w:firstRow="1" w:lastRow="0" w:firstColumn="1" w:lastColumn="0" w:noHBand="0" w:noVBand="1"/>
      </w:tblPr>
      <w:tblGrid>
        <w:gridCol w:w="425"/>
        <w:gridCol w:w="3544"/>
        <w:gridCol w:w="3387"/>
        <w:gridCol w:w="2361"/>
      </w:tblGrid>
      <w:tr w:rsidR="00D92B45" w:rsidRPr="00D92B45" w:rsidTr="00623FF7">
        <w:tc>
          <w:tcPr>
            <w:tcW w:w="425" w:type="dxa"/>
          </w:tcPr>
          <w:p w:rsidR="00623FF7" w:rsidRPr="00D92B45" w:rsidRDefault="00623FF7" w:rsidP="00623FF7">
            <w:pPr>
              <w:spacing w:line="400" w:lineRule="exact"/>
              <w:jc w:val="center"/>
            </w:pPr>
            <w:r w:rsidRPr="00D92B45">
              <w:rPr>
                <w:rFonts w:hint="eastAsia"/>
              </w:rPr>
              <w:t>時</w:t>
            </w:r>
          </w:p>
        </w:tc>
        <w:tc>
          <w:tcPr>
            <w:tcW w:w="3544" w:type="dxa"/>
          </w:tcPr>
          <w:p w:rsidR="00623FF7" w:rsidRPr="00D92B45" w:rsidRDefault="00623FF7" w:rsidP="00623FF7">
            <w:pPr>
              <w:spacing w:line="400" w:lineRule="exact"/>
              <w:jc w:val="center"/>
            </w:pPr>
            <w:r w:rsidRPr="00D92B45">
              <w:rPr>
                <w:rFonts w:hint="eastAsia"/>
              </w:rPr>
              <w:t>主な学習活動</w:t>
            </w:r>
          </w:p>
        </w:tc>
        <w:tc>
          <w:tcPr>
            <w:tcW w:w="3387" w:type="dxa"/>
          </w:tcPr>
          <w:p w:rsidR="00623FF7" w:rsidRPr="00D92B45" w:rsidRDefault="00623FF7" w:rsidP="00623FF7">
            <w:pPr>
              <w:spacing w:line="400" w:lineRule="exact"/>
              <w:jc w:val="center"/>
            </w:pPr>
            <w:r w:rsidRPr="00D92B45">
              <w:rPr>
                <w:rFonts w:hint="eastAsia"/>
              </w:rPr>
              <w:t>指導上の留意点</w:t>
            </w:r>
          </w:p>
        </w:tc>
        <w:tc>
          <w:tcPr>
            <w:tcW w:w="2361" w:type="dxa"/>
          </w:tcPr>
          <w:p w:rsidR="00623FF7" w:rsidRPr="00D92B45" w:rsidRDefault="00623FF7" w:rsidP="00623FF7">
            <w:pPr>
              <w:spacing w:line="400" w:lineRule="exact"/>
              <w:jc w:val="center"/>
            </w:pPr>
            <w:r w:rsidRPr="00D92B45">
              <w:rPr>
                <w:rFonts w:hint="eastAsia"/>
              </w:rPr>
              <w:t>評価規準・評価方法</w:t>
            </w:r>
          </w:p>
        </w:tc>
      </w:tr>
      <w:tr w:rsidR="00D92B45" w:rsidRPr="00D92B45" w:rsidTr="00623FF7">
        <w:tc>
          <w:tcPr>
            <w:tcW w:w="425" w:type="dxa"/>
          </w:tcPr>
          <w:p w:rsidR="00623FF7" w:rsidRPr="00D92B45" w:rsidRDefault="00623FF7" w:rsidP="00623FF7">
            <w:pPr>
              <w:spacing w:line="400" w:lineRule="exact"/>
              <w:jc w:val="center"/>
            </w:pPr>
            <w:r w:rsidRPr="00D92B45">
              <w:rPr>
                <w:rFonts w:hint="eastAsia"/>
              </w:rPr>
              <w:t>１</w:t>
            </w:r>
          </w:p>
        </w:tc>
        <w:tc>
          <w:tcPr>
            <w:tcW w:w="3544" w:type="dxa"/>
          </w:tcPr>
          <w:p w:rsidR="00623FF7" w:rsidRPr="00D92B45" w:rsidRDefault="001654DC" w:rsidP="00D30080">
            <w:pPr>
              <w:spacing w:line="400" w:lineRule="exact"/>
              <w:jc w:val="left"/>
            </w:pPr>
            <w:r w:rsidRPr="00D92B45">
              <w:rPr>
                <w:rFonts w:ascii="ＭＳ ゴシック" w:eastAsia="ＭＳ ゴシック" w:hAnsi="ＭＳ ゴシック" w:hint="eastAsia"/>
                <w:b/>
                <w:noProof/>
              </w:rPr>
              <mc:AlternateContent>
                <mc:Choice Requires="wps">
                  <w:drawing>
                    <wp:anchor distT="0" distB="0" distL="114300" distR="114300" simplePos="0" relativeHeight="251667456" behindDoc="0" locked="0" layoutInCell="1" allowOverlap="1" wp14:anchorId="76D68BEA" wp14:editId="1FC282BA">
                      <wp:simplePos x="0" y="0"/>
                      <wp:positionH relativeFrom="column">
                        <wp:posOffset>37465</wp:posOffset>
                      </wp:positionH>
                      <wp:positionV relativeFrom="paragraph">
                        <wp:posOffset>111760</wp:posOffset>
                      </wp:positionV>
                      <wp:extent cx="1895475" cy="809625"/>
                      <wp:effectExtent l="0" t="228600" r="276225" b="28575"/>
                      <wp:wrapNone/>
                      <wp:docPr id="6" name="角丸四角形吹き出し 2"/>
                      <wp:cNvGraphicFramePr/>
                      <a:graphic xmlns:a="http://schemas.openxmlformats.org/drawingml/2006/main">
                        <a:graphicData uri="http://schemas.microsoft.com/office/word/2010/wordprocessingShape">
                          <wps:wsp>
                            <wps:cNvSpPr/>
                            <wps:spPr>
                              <a:xfrm>
                                <a:off x="0" y="0"/>
                                <a:ext cx="1895475" cy="809625"/>
                              </a:xfrm>
                              <a:prstGeom prst="wedgeRoundRectCallout">
                                <a:avLst>
                                  <a:gd name="adj1" fmla="val 62472"/>
                                  <a:gd name="adj2" fmla="val -77686"/>
                                  <a:gd name="adj3" fmla="val 16667"/>
                                </a:avLst>
                              </a:prstGeom>
                              <a:solidFill>
                                <a:sysClr val="window" lastClr="FFFFFF"/>
                              </a:solidFill>
                              <a:ln w="22225" cap="flat" cmpd="sng" algn="ctr">
                                <a:solidFill>
                                  <a:schemeClr val="tx1"/>
                                </a:solidFill>
                                <a:prstDash val="solid"/>
                              </a:ln>
                              <a:effectLst/>
                            </wps:spPr>
                            <wps:txbx>
                              <w:txbxContent>
                                <w:p w:rsidR="00623FF7" w:rsidRPr="00D92B45" w:rsidRDefault="00623FF7" w:rsidP="001654DC">
                                  <w:pPr>
                                    <w:jc w:val="left"/>
                                    <w:rPr>
                                      <w:sz w:val="20"/>
                                      <w:szCs w:val="20"/>
                                    </w:rPr>
                                  </w:pPr>
                                  <w:r w:rsidRPr="00D92B45">
                                    <w:rPr>
                                      <w:rFonts w:hint="eastAsia"/>
                                      <w:sz w:val="20"/>
                                      <w:szCs w:val="20"/>
                                    </w:rPr>
                                    <w:t>「主な学習活動」は児童生徒主体で，「指導上の留意点」は教師主体で書く。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68BEA" id="_x0000_s1027" type="#_x0000_t62" style="position:absolute;margin-left:2.95pt;margin-top:8.8pt;width:149.25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0sG4QIAAJQFAAAOAAAAZHJzL2Uyb0RvYy54bWysVL1u2zAQ3gv0HQjuiSzVlh0jcmA4cFEg&#10;SIwkRWaaomwVFMmStCV3y9SpQNGlQ7YufYW0QJ8mNdDH6JFSHKXNVFQDdUcej99993N4VBUcrZk2&#10;uRQJDvc7GDFBZZqLRYJfX073BhgZS0RKuBQswRtm8NHo+bPDUg1ZJJeSp0wjcCLMsFQJXlqrhkFg&#10;6JIVxOxLxQQcZlIXxIKqF0GqSQneCx5EnU4clFKnSkvKjIHd4/oQj7z/LGPUnmWZYRbxBAM261ft&#10;17lbg9EhGS40UcucNjDIP6AoSC7g0Z2rY2IJWun8L1dFTrU0MrP7VBaBzLKcMh8DRBN2/ojmYkkU&#10;87EAOUbtaDL/zy09Xc80ytMExxgJUkCKfn399PP2dntzA8L2x5ftx2931x+277/fXX9GkSOsVGYI&#10;9y7UTDeaAdFFX2W6cH+IC1We5M2OZFZZRGEzHBz0uv0eRhTOBp2DOOo5p8HDbaWNfclkgZyQ4JKl&#10;C3YuVyI9h3ROCOdyZT3ZZH1irGc9bbCT9E2IUVZwSOKacBRH3b7HDJlp2URtm71+Px7ETSW0jF60&#10;jcI4jvsNzuZZQHyP1GEwkufpNOfcKxsz4RoBBMCfi1SWGHFiLGwmeOq/xtmja1ygMsERfI4fAv2Q&#10;cWJBLBRkyIgFRoQvoNGo1Z6BR7d907Ddu7YKn3rDYT4mZlmD8w4aMy4cdOa7Boh1SXGprpPrJFvN&#10;K18r3rHbmct0A/WjZd1YRtFpDv5PINQZ0ZAE6DmYDvYMloxLCE42EkZLqd89te/socDhFKMSOhMC&#10;f7simgGDrwSU/kHY7bpW9kq3149A0e2TeftErIqJhCxAWQA6Lzp7y+/FTMviCobI2L0KR0RQeLum&#10;uFEmtp4YMIYoG4+9GbSvIvZEXCjqnDvmHLOX1RXRqqlcCzV/Ku+7mAx94dS1/mDrbgo5XlmZ5TvO&#10;a16bBEDr+/5oxpSbLW3dWz0M09FvAAAA//8DAFBLAwQUAAYACAAAACEA9PU9o94AAAAIAQAADwAA&#10;AGRycy9kb3ducmV2LnhtbEyPzU7DMBCE70i8g7VI3KhTSH8IcSoEqlRxKCJUOTvxkkSN12nsNuHt&#10;WU5w3JnR7DfpZrKduODgW0cK5rMIBFLlTEu1gsPn9m4NwgdNRneOUME3ethk11epTowb6QMveagF&#10;l5BPtIImhD6R0lcNWu1nrkdi78sNVgc+h1qaQY9cbjt5H0VLaXVL/KHRPb40WB3zs1Xgjrv+dNq+&#10;le+FyVd7Goti92qVur2Znp9ABJzCXxh+8RkdMmYq3ZmMF52CxSMHWV4tQbD9EMUxiJKFeDEHmaXy&#10;/4DsBwAA//8DAFBLAQItABQABgAIAAAAIQC2gziS/gAAAOEBAAATAAAAAAAAAAAAAAAAAAAAAABb&#10;Q29udGVudF9UeXBlc10ueG1sUEsBAi0AFAAGAAgAAAAhADj9If/WAAAAlAEAAAsAAAAAAAAAAAAA&#10;AAAALwEAAF9yZWxzLy5yZWxzUEsBAi0AFAAGAAgAAAAhAAVvSwbhAgAAlAUAAA4AAAAAAAAAAAAA&#10;AAAALgIAAGRycy9lMm9Eb2MueG1sUEsBAi0AFAAGAAgAAAAhAPT1PaPeAAAACAEAAA8AAAAAAAAA&#10;AAAAAAAAOwUAAGRycy9kb3ducmV2LnhtbFBLBQYAAAAABAAEAPMAAABGBgAAAAA=&#10;" adj="24294,-5980" fillcolor="window" strokecolor="black [3213]" strokeweight="1.75pt">
                      <v:textbox>
                        <w:txbxContent>
                          <w:p w:rsidR="00623FF7" w:rsidRPr="00D92B45" w:rsidRDefault="00623FF7" w:rsidP="001654DC">
                            <w:pPr>
                              <w:jc w:val="left"/>
                              <w:rPr>
                                <w:sz w:val="20"/>
                                <w:szCs w:val="20"/>
                              </w:rPr>
                            </w:pPr>
                            <w:r w:rsidRPr="00D92B45">
                              <w:rPr>
                                <w:rFonts w:hint="eastAsia"/>
                                <w:sz w:val="20"/>
                                <w:szCs w:val="20"/>
                              </w:rPr>
                              <w:t>「主な学習活動」は児童生徒主体で，「指導上の留意点」は教師主体で書く。</w:t>
                            </w:r>
                          </w:p>
                        </w:txbxContent>
                      </v:textbox>
                    </v:shape>
                  </w:pict>
                </mc:Fallback>
              </mc:AlternateContent>
            </w:r>
            <w:r w:rsidR="00F86789" w:rsidRPr="00D92B45">
              <w:rPr>
                <w:rFonts w:ascii="ＭＳ ゴシック" w:eastAsia="ＭＳ ゴシック" w:hAnsi="ＭＳ ゴシック" w:hint="eastAsia"/>
                <w:b/>
                <w:noProof/>
              </w:rPr>
              <mc:AlternateContent>
                <mc:Choice Requires="wps">
                  <w:drawing>
                    <wp:anchor distT="0" distB="0" distL="114300" distR="114300" simplePos="0" relativeHeight="251671552" behindDoc="0" locked="0" layoutInCell="1" allowOverlap="1" wp14:anchorId="03452D73" wp14:editId="0FED59DD">
                      <wp:simplePos x="0" y="0"/>
                      <wp:positionH relativeFrom="column">
                        <wp:posOffset>2037715</wp:posOffset>
                      </wp:positionH>
                      <wp:positionV relativeFrom="paragraph">
                        <wp:posOffset>235585</wp:posOffset>
                      </wp:positionV>
                      <wp:extent cx="1981200" cy="771525"/>
                      <wp:effectExtent l="0" t="114300" r="552450" b="28575"/>
                      <wp:wrapNone/>
                      <wp:docPr id="8" name="角丸四角形吹き出し 2"/>
                      <wp:cNvGraphicFramePr/>
                      <a:graphic xmlns:a="http://schemas.openxmlformats.org/drawingml/2006/main">
                        <a:graphicData uri="http://schemas.microsoft.com/office/word/2010/wordprocessingShape">
                          <wps:wsp>
                            <wps:cNvSpPr/>
                            <wps:spPr>
                              <a:xfrm>
                                <a:off x="0" y="0"/>
                                <a:ext cx="1981200" cy="771525"/>
                              </a:xfrm>
                              <a:prstGeom prst="wedgeRoundRectCallout">
                                <a:avLst>
                                  <a:gd name="adj1" fmla="val 76920"/>
                                  <a:gd name="adj2" fmla="val -63136"/>
                                  <a:gd name="adj3" fmla="val 16667"/>
                                </a:avLst>
                              </a:prstGeom>
                              <a:solidFill>
                                <a:sysClr val="window" lastClr="FFFFFF"/>
                              </a:solidFill>
                              <a:ln w="22225" cap="flat" cmpd="sng" algn="ctr">
                                <a:solidFill>
                                  <a:schemeClr val="tx1"/>
                                </a:solidFill>
                                <a:prstDash val="solid"/>
                              </a:ln>
                              <a:effectLst/>
                            </wps:spPr>
                            <wps:txbx>
                              <w:txbxContent>
                                <w:p w:rsidR="00623FF7" w:rsidRPr="00D92B45" w:rsidRDefault="00F86789" w:rsidP="00F86789">
                                  <w:pPr>
                                    <w:jc w:val="left"/>
                                    <w:rPr>
                                      <w:sz w:val="20"/>
                                      <w:szCs w:val="20"/>
                                    </w:rPr>
                                  </w:pPr>
                                  <w:r w:rsidRPr="00D92B45">
                                    <w:rPr>
                                      <w:rFonts w:hint="eastAsia"/>
                                      <w:sz w:val="20"/>
                                      <w:szCs w:val="20"/>
                                    </w:rPr>
                                    <w:t>当該単元の指導事項に基づく指導をしていない段階では評価を行わない時間も有り得る。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52D73" id="_x0000_s1028" type="#_x0000_t62" style="position:absolute;margin-left:160.45pt;margin-top:18.55pt;width:156pt;height:6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Ka3gIAAJQFAAAOAAAAZHJzL2Uyb0RvYy54bWysVLFu2zAQ3Qv0HwjuiSwllhMjcmA4cFEg&#10;SIIkRWaaoiwVFMmStCV369SpQNGlQ7Yu/YW0QL8mNdDP6JGSHaXNVFQDdeQdj3fv3d3RcV1ytGTa&#10;FFIkONztYcQElWkh5gl+dT3dOcDIWCJSwqVgCV4xg49Hz58dVWrIIplLnjKNwIkww0olOLdWDYPA&#10;0JyVxOxKxQQoM6lLYmGr50GqSQXeSx5EvV4cVFKnSkvKjIHTk0aJR95/ljFqz7PMMIt4giE261ft&#10;15lbg9ERGc41UXlB2zDIP0RRkkLAo1tXJ8QStNDFX67KgmppZGZ3qSwDmWUFZT4HyCbs/ZHNVU4U&#10;87kAOEZtYTL/zy09W15oVKQJBqIEKYGiX18//by7W9/egrD+8WX98dv9uw/r99/v331GkQOsUmYI&#10;967UhW53BkSXfZ3p0v0hL1R7kFdbkFltEYXD8PAgBOYwoqAbDMJ+1HdOg4fbShv7gskSOSHBFUvn&#10;7FIuRHoJdE4I53JhPdhkeWqsRz1tYyfp6xCjrORA4pJwNIgPow3JHZuoa7MT74V7cVsJHaO9rlEY&#10;x/GgjbN9FiLeROpiMJIX6bTg3G9WZsI1ghAg/kKkssKIE2PhMMFT/7XOHl3jAlUJjuDrAz4E+iHj&#10;xIJYKmDIiDlGhM+h0ajVHoFHt33TsO27tg6fesPFfEJM3gTnHbRmXLjQme8aANaR4qhuyHWSrWe1&#10;r5VtGcxkuoL60bJpLKPotAD/p5DqBdFAAvAM08Gew5JxCcnJVsIol/rtU+fOHgoctBhV0JmQ+JsF&#10;0QwQfCmg9A/D/X3Xyn6z3x8AwUh3NbOuRizKiQQWoCwgOi86e8s3YqZleQNDZOxeBRURFN5uIG43&#10;E9tMDBhDlI3H3gzaVxF7Kq4Udc4dcg7Z6/qGaNVWroWaP5ObLiZDXzhNrT/YuptCjhdWZsUW8wbX&#10;lgBofd8f7Zhys6W791YPw3T0GwAA//8DAFBLAwQUAAYACAAAACEAxh/2C+AAAAAKAQAADwAAAGRy&#10;cy9kb3ducmV2LnhtbEyPTU/DMAyG70j8h8hI3Fi6FspWmk4IxCQkLmwTE7es8dqKxKmabOv+/cwJ&#10;bv549PpxuRidFUccQudJwXSSgECqvemoUbBZv93NQISoyWjrCRWcMcCiur4qdWH8iT7xuIqN4BAK&#10;hVbQxtgXUoa6RafDxPdIvNv7wenI7dBIM+gThzsr0yTJpdMd8YVW9/jSYv2zOjgFvvly9uN7G9rz&#10;++t6v71382yzVOr2Znx+AhFxjH8w/OqzOlTstPMHMkFYBVmazBnl4nEKgoE8S3mwY/JhloOsSvn/&#10;heoCAAD//wMAUEsBAi0AFAAGAAgAAAAhALaDOJL+AAAA4QEAABMAAAAAAAAAAAAAAAAAAAAAAFtD&#10;b250ZW50X1R5cGVzXS54bWxQSwECLQAUAAYACAAAACEAOP0h/9YAAACUAQAACwAAAAAAAAAAAAAA&#10;AAAvAQAAX3JlbHMvLnJlbHNQSwECLQAUAAYACAAAACEARWKymt4CAACUBQAADgAAAAAAAAAAAAAA&#10;AAAuAgAAZHJzL2Uyb0RvYy54bWxQSwECLQAUAAYACAAAACEAxh/2C+AAAAAKAQAADwAAAAAAAAAA&#10;AAAAAAA4BQAAZHJzL2Rvd25yZXYueG1sUEsFBgAAAAAEAAQA8wAAAEUGAAAAAA==&#10;" adj="27415,-2837" fillcolor="window" strokecolor="black [3213]" strokeweight="1.75pt">
                      <v:textbox>
                        <w:txbxContent>
                          <w:p w:rsidR="00623FF7" w:rsidRPr="00D92B45" w:rsidRDefault="00F86789" w:rsidP="00F86789">
                            <w:pPr>
                              <w:jc w:val="left"/>
                              <w:rPr>
                                <w:sz w:val="20"/>
                                <w:szCs w:val="20"/>
                              </w:rPr>
                            </w:pPr>
                            <w:r w:rsidRPr="00D92B45">
                              <w:rPr>
                                <w:rFonts w:hint="eastAsia"/>
                                <w:sz w:val="20"/>
                                <w:szCs w:val="20"/>
                              </w:rPr>
                              <w:t>当該単元の指導事項に基づく指導をしていない段階では評価を行わない時間も有り得る。</w:t>
                            </w:r>
                          </w:p>
                        </w:txbxContent>
                      </v:textbox>
                    </v:shape>
                  </w:pict>
                </mc:Fallback>
              </mc:AlternateContent>
            </w:r>
            <w:r w:rsidR="00F86789" w:rsidRPr="00D92B45">
              <w:rPr>
                <w:rFonts w:hint="eastAsia"/>
              </w:rPr>
              <w:t>○</w:t>
            </w:r>
          </w:p>
        </w:tc>
        <w:tc>
          <w:tcPr>
            <w:tcW w:w="3387" w:type="dxa"/>
          </w:tcPr>
          <w:p w:rsidR="00623FF7" w:rsidRPr="00D92B45" w:rsidRDefault="00F86789" w:rsidP="00D30080">
            <w:pPr>
              <w:spacing w:line="400" w:lineRule="exact"/>
              <w:jc w:val="left"/>
            </w:pPr>
            <w:r w:rsidRPr="00D92B45">
              <w:rPr>
                <w:rFonts w:hint="eastAsia"/>
              </w:rPr>
              <w:t>・</w:t>
            </w:r>
          </w:p>
        </w:tc>
        <w:tc>
          <w:tcPr>
            <w:tcW w:w="2361" w:type="dxa"/>
          </w:tcPr>
          <w:p w:rsidR="00623FF7" w:rsidRPr="00D92B45" w:rsidRDefault="00623FF7" w:rsidP="00D30080">
            <w:pPr>
              <w:spacing w:line="400" w:lineRule="exact"/>
              <w:jc w:val="left"/>
            </w:pPr>
          </w:p>
        </w:tc>
      </w:tr>
      <w:tr w:rsidR="00D92B45" w:rsidRPr="00D92B45" w:rsidTr="00623FF7">
        <w:tc>
          <w:tcPr>
            <w:tcW w:w="425" w:type="dxa"/>
          </w:tcPr>
          <w:p w:rsidR="00623FF7" w:rsidRPr="00D92B45" w:rsidRDefault="00623FF7" w:rsidP="00623FF7">
            <w:pPr>
              <w:spacing w:line="400" w:lineRule="exact"/>
              <w:jc w:val="center"/>
            </w:pPr>
            <w:r w:rsidRPr="00D92B45">
              <w:rPr>
                <w:rFonts w:hint="eastAsia"/>
              </w:rPr>
              <w:t>２</w:t>
            </w:r>
          </w:p>
          <w:p w:rsidR="00623FF7" w:rsidRPr="00D92B45" w:rsidRDefault="00623FF7" w:rsidP="00623FF7">
            <w:pPr>
              <w:spacing w:line="400" w:lineRule="exact"/>
              <w:jc w:val="center"/>
            </w:pPr>
            <w:r w:rsidRPr="00D92B45">
              <w:rPr>
                <w:rFonts w:hint="eastAsia"/>
              </w:rPr>
              <w:t>本時</w:t>
            </w:r>
          </w:p>
        </w:tc>
        <w:tc>
          <w:tcPr>
            <w:tcW w:w="3544" w:type="dxa"/>
          </w:tcPr>
          <w:p w:rsidR="00623FF7" w:rsidRPr="00D92B45" w:rsidRDefault="00F86789" w:rsidP="00D30080">
            <w:pPr>
              <w:spacing w:line="400" w:lineRule="exact"/>
              <w:jc w:val="left"/>
            </w:pPr>
            <w:r w:rsidRPr="00D92B45">
              <w:rPr>
                <w:rFonts w:ascii="ＭＳ ゴシック" w:eastAsia="ＭＳ ゴシック" w:hAnsi="ＭＳ ゴシック" w:hint="eastAsia"/>
                <w:b/>
                <w:noProof/>
              </w:rPr>
              <mc:AlternateContent>
                <mc:Choice Requires="wps">
                  <w:drawing>
                    <wp:anchor distT="0" distB="0" distL="114300" distR="114300" simplePos="0" relativeHeight="251669504" behindDoc="0" locked="0" layoutInCell="1" allowOverlap="1" wp14:anchorId="76D68BEA" wp14:editId="1FC282BA">
                      <wp:simplePos x="0" y="0"/>
                      <wp:positionH relativeFrom="column">
                        <wp:posOffset>1247140</wp:posOffset>
                      </wp:positionH>
                      <wp:positionV relativeFrom="paragraph">
                        <wp:posOffset>975360</wp:posOffset>
                      </wp:positionV>
                      <wp:extent cx="2333625" cy="381000"/>
                      <wp:effectExtent l="0" t="228600" r="962025" b="19050"/>
                      <wp:wrapNone/>
                      <wp:docPr id="7" name="角丸四角形吹き出し 2"/>
                      <wp:cNvGraphicFramePr/>
                      <a:graphic xmlns:a="http://schemas.openxmlformats.org/drawingml/2006/main">
                        <a:graphicData uri="http://schemas.microsoft.com/office/word/2010/wordprocessingShape">
                          <wps:wsp>
                            <wps:cNvSpPr/>
                            <wps:spPr>
                              <a:xfrm>
                                <a:off x="0" y="0"/>
                                <a:ext cx="2333625" cy="381000"/>
                              </a:xfrm>
                              <a:prstGeom prst="wedgeRoundRectCallout">
                                <a:avLst>
                                  <a:gd name="adj1" fmla="val 89740"/>
                                  <a:gd name="adj2" fmla="val -108958"/>
                                  <a:gd name="adj3" fmla="val 16667"/>
                                </a:avLst>
                              </a:prstGeom>
                              <a:solidFill>
                                <a:sysClr val="window" lastClr="FFFFFF"/>
                              </a:solidFill>
                              <a:ln w="22225" cap="flat" cmpd="sng" algn="ctr">
                                <a:solidFill>
                                  <a:schemeClr val="tx1"/>
                                </a:solidFill>
                                <a:prstDash val="solid"/>
                              </a:ln>
                              <a:effectLst/>
                            </wps:spPr>
                            <wps:txbx>
                              <w:txbxContent>
                                <w:p w:rsidR="00623FF7" w:rsidRPr="00D92B45" w:rsidRDefault="00623FF7" w:rsidP="00623FF7">
                                  <w:pPr>
                                    <w:ind w:firstLineChars="50" w:firstLine="95"/>
                                    <w:jc w:val="left"/>
                                    <w:rPr>
                                      <w:sz w:val="20"/>
                                      <w:szCs w:val="20"/>
                                    </w:rPr>
                                  </w:pPr>
                                  <w:r w:rsidRPr="00D92B45">
                                    <w:rPr>
                                      <w:rFonts w:hint="eastAsia"/>
                                      <w:sz w:val="20"/>
                                      <w:szCs w:val="20"/>
                                    </w:rPr>
                                    <w:t>評価時期と評価方法を明確にする。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68BEA" id="_x0000_s1029" type="#_x0000_t62" style="position:absolute;margin-left:98.2pt;margin-top:76.8pt;width:183.7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um4AIAAJUFAAAOAAAAZHJzL2Uyb0RvYy54bWysVL1u2zAQ3gv0HQjuiX6c2I4ROTAcuCgQ&#10;JEGSIjNNUbYKimRJ2pK7ZcpUoOjSIVuXvkJaoE+TGuhj9EjJjtJmKqqBuuP98O67n8OjquBoybTJ&#10;pUhwtBtixASVaS5mCX5zNdnpY2QsESnhUrAEr5jBR8OXLw5LNWCxnEueMo3AiTCDUiV4bq0aBIGh&#10;c1YQsysVEyDMpC6IBVbPglSTErwXPIjDsBuUUqdKS8qMgdvjWoiH3n+WMWrPsswwi3iCITbrT+3P&#10;qTuD4SEZzDRR85w2YZB/iKIguYBHt66OiSVoofO/XBU51dLIzO5SWQQyy3LKfA6QTRT+kc3lnCjm&#10;cwFwjNrCZP6fW3q6PNcoTxPcw0iQAkr06+unn/f367s7INY/vqw/fnu4+bC+/f5w8xnFDrBSmQHY&#10;Xapz3XAGSJd9lenC/SEvVHmQV1uQWWURhcu40+l0432MKMg6/SgMfRWCR2uljX3FZIEckeCSpTN2&#10;IRcivYByjgnncmE92GR5YqxHPW1iJ+nbCKOs4FDEJeGof9Db2xS5pRO3dXaisH+w329aoaXVaWtF&#10;3W6353Qg0OZdoDahuiCM5Hk6yTn3zMqMuUYQAySQi1SWGHFiLFwmeOK/xtkTMy5QCRDB5wAiMBAZ&#10;JxbIQkGJjJhhRPgMJo1a7SF4Yu2nhm3ftVX03Bsu5mNi5nVw3kGjxoULnfmxAWRdsq7WdXUdZatp&#10;5Zul4yzczVSmK2ggLevJMopOcvB/AqmeEw1VgKGD9WDP4Mi4hORkQ2E0l/r9c/dOHzocpBiVMJqQ&#10;+LsF0QwQfC2g9w+iPSgqsp7Z2+/FwOi2ZNqWiEUxllAF6AuIzpNO3/INmWlZXMMWGblXQUQEhbdr&#10;iBtmbOuVAXuIstHIq8H8KmJPxKWizrlDziF7VV0TrZrWtdD0p3Izxk3j1D30qOsshRwtrMzyLeY1&#10;rk0BYPZ93zV7yi2XNu+1Hrfp8DcAAAD//wMAUEsDBBQABgAIAAAAIQDjCash3gAAAAsBAAAPAAAA&#10;ZHJzL2Rvd25yZXYueG1sTI9BT8MwDIXvSPyHyEjcWNptjVhpOjEQ4rwBEsesMW1F4lRNtpX9esyJ&#10;3fzsp+fvVevJO3HEMfaBNOSzDARSE2xPrYb3t5e7exAxGbLGBUINPxhhXV9fVaa04URbPO5SKziE&#10;Ymk0dCkNpZSx6dCbOAsDEt++wuhNYjm20o7mxOHeyXmWKelNT/yhMwM+ddh87w5eQxPjeVgWKv/c&#10;bJ/pdePU+UMZrW9vpscHEAmn9G+GP3xGh5qZ9uFANgrHeqWWbOWhWCgQ7CjUYgVir2Ge80bWlbzs&#10;UP8CAAD//wMAUEsBAi0AFAAGAAgAAAAhALaDOJL+AAAA4QEAABMAAAAAAAAAAAAAAAAAAAAAAFtD&#10;b250ZW50X1R5cGVzXS54bWxQSwECLQAUAAYACAAAACEAOP0h/9YAAACUAQAACwAAAAAAAAAAAAAA&#10;AAAvAQAAX3JlbHMvLnJlbHNQSwECLQAUAAYACAAAACEAJLx7puACAACVBQAADgAAAAAAAAAAAAAA&#10;AAAuAgAAZHJzL2Uyb0RvYy54bWxQSwECLQAUAAYACAAAACEA4wmrId4AAAALAQAADwAAAAAAAAAA&#10;AAAAAAA6BQAAZHJzL2Rvd25yZXYueG1sUEsFBgAAAAAEAAQA8wAAAEUGAAAAAA==&#10;" adj="30184,-12735" fillcolor="window" strokecolor="black [3213]" strokeweight="1.75pt">
                      <v:textbox>
                        <w:txbxContent>
                          <w:p w:rsidR="00623FF7" w:rsidRPr="00D92B45" w:rsidRDefault="00623FF7" w:rsidP="00623FF7">
                            <w:pPr>
                              <w:ind w:firstLineChars="50" w:firstLine="95"/>
                              <w:jc w:val="left"/>
                              <w:rPr>
                                <w:sz w:val="20"/>
                                <w:szCs w:val="20"/>
                              </w:rPr>
                            </w:pPr>
                            <w:r w:rsidRPr="00D92B45">
                              <w:rPr>
                                <w:rFonts w:hint="eastAsia"/>
                                <w:sz w:val="20"/>
                                <w:szCs w:val="20"/>
                              </w:rPr>
                              <w:t>評価時期と評価方法を明確にする。</w:t>
                            </w:r>
                          </w:p>
                        </w:txbxContent>
                      </v:textbox>
                    </v:shape>
                  </w:pict>
                </mc:Fallback>
              </mc:AlternateContent>
            </w:r>
          </w:p>
        </w:tc>
        <w:tc>
          <w:tcPr>
            <w:tcW w:w="3387" w:type="dxa"/>
          </w:tcPr>
          <w:p w:rsidR="00623FF7" w:rsidRPr="00D92B45" w:rsidRDefault="00623FF7" w:rsidP="00D30080">
            <w:pPr>
              <w:spacing w:line="400" w:lineRule="exact"/>
              <w:jc w:val="left"/>
            </w:pPr>
          </w:p>
        </w:tc>
        <w:tc>
          <w:tcPr>
            <w:tcW w:w="2361" w:type="dxa"/>
          </w:tcPr>
          <w:p w:rsidR="00623FF7" w:rsidRPr="00D92B45" w:rsidRDefault="00623FF7" w:rsidP="00D30080">
            <w:pPr>
              <w:spacing w:line="400" w:lineRule="exact"/>
              <w:jc w:val="left"/>
            </w:pPr>
            <w:r w:rsidRPr="00D92B45">
              <w:rPr>
                <w:rFonts w:hint="eastAsia"/>
              </w:rPr>
              <w:t>［思・判・表］①</w:t>
            </w:r>
          </w:p>
          <w:p w:rsidR="00623FF7" w:rsidRPr="00D92B45" w:rsidRDefault="00623FF7" w:rsidP="00D30080">
            <w:pPr>
              <w:spacing w:line="400" w:lineRule="exact"/>
              <w:jc w:val="left"/>
            </w:pPr>
            <w:r w:rsidRPr="00D92B45">
              <w:rPr>
                <w:rFonts w:hint="eastAsia"/>
              </w:rPr>
              <w:t>・・・・・・・・・・</w:t>
            </w:r>
          </w:p>
          <w:p w:rsidR="00623FF7" w:rsidRPr="00D92B45" w:rsidRDefault="00623FF7" w:rsidP="00D30080">
            <w:pPr>
              <w:spacing w:line="400" w:lineRule="exact"/>
              <w:jc w:val="left"/>
            </w:pPr>
            <w:r w:rsidRPr="00D92B45">
              <w:rPr>
                <w:rFonts w:hint="eastAsia"/>
              </w:rPr>
              <w:t>・・・・・・（ノート）</w:t>
            </w:r>
          </w:p>
          <w:p w:rsidR="00623FF7" w:rsidRPr="00D92B45" w:rsidRDefault="00623FF7" w:rsidP="00D30080">
            <w:pPr>
              <w:spacing w:line="400" w:lineRule="exact"/>
              <w:jc w:val="left"/>
            </w:pPr>
            <w:r w:rsidRPr="00D92B45">
              <w:rPr>
                <w:rFonts w:hint="eastAsia"/>
              </w:rPr>
              <w:t>［主］①</w:t>
            </w:r>
          </w:p>
          <w:p w:rsidR="00623FF7" w:rsidRPr="00D92B45" w:rsidRDefault="00623FF7" w:rsidP="00D30080">
            <w:pPr>
              <w:spacing w:line="400" w:lineRule="exact"/>
              <w:jc w:val="left"/>
            </w:pPr>
            <w:r w:rsidRPr="00D92B45">
              <w:rPr>
                <w:rFonts w:hint="eastAsia"/>
              </w:rPr>
              <w:t>・・・・・・・・・・</w:t>
            </w:r>
          </w:p>
        </w:tc>
      </w:tr>
      <w:tr w:rsidR="00D92B45" w:rsidRPr="00D92B45" w:rsidTr="00623FF7">
        <w:tc>
          <w:tcPr>
            <w:tcW w:w="425" w:type="dxa"/>
          </w:tcPr>
          <w:p w:rsidR="00623FF7" w:rsidRPr="00D92B45" w:rsidRDefault="00623FF7" w:rsidP="00623FF7">
            <w:pPr>
              <w:spacing w:line="400" w:lineRule="exact"/>
              <w:jc w:val="center"/>
            </w:pPr>
            <w:r w:rsidRPr="00D92B45">
              <w:rPr>
                <w:rFonts w:hint="eastAsia"/>
              </w:rPr>
              <w:t>３</w:t>
            </w:r>
          </w:p>
        </w:tc>
        <w:tc>
          <w:tcPr>
            <w:tcW w:w="3544" w:type="dxa"/>
          </w:tcPr>
          <w:p w:rsidR="00623FF7" w:rsidRPr="00D92B45" w:rsidRDefault="00F86789" w:rsidP="00D30080">
            <w:pPr>
              <w:spacing w:line="400" w:lineRule="exact"/>
              <w:jc w:val="left"/>
            </w:pPr>
            <w:r w:rsidRPr="00D92B45">
              <w:rPr>
                <w:rFonts w:hint="eastAsia"/>
              </w:rPr>
              <w:t>○</w:t>
            </w:r>
          </w:p>
        </w:tc>
        <w:tc>
          <w:tcPr>
            <w:tcW w:w="3387" w:type="dxa"/>
          </w:tcPr>
          <w:p w:rsidR="00623FF7" w:rsidRPr="00D92B45" w:rsidRDefault="00623FF7" w:rsidP="00D30080">
            <w:pPr>
              <w:spacing w:line="400" w:lineRule="exact"/>
              <w:jc w:val="left"/>
            </w:pPr>
          </w:p>
        </w:tc>
        <w:tc>
          <w:tcPr>
            <w:tcW w:w="2361" w:type="dxa"/>
          </w:tcPr>
          <w:p w:rsidR="00623FF7" w:rsidRPr="00D92B45" w:rsidRDefault="00623FF7" w:rsidP="00D30080">
            <w:pPr>
              <w:spacing w:line="400" w:lineRule="exact"/>
              <w:jc w:val="left"/>
            </w:pPr>
          </w:p>
        </w:tc>
      </w:tr>
    </w:tbl>
    <w:p w:rsidR="00B97F48" w:rsidRPr="00D92B45" w:rsidRDefault="00B97F48" w:rsidP="00E54BDF">
      <w:pPr>
        <w:spacing w:line="400" w:lineRule="exact"/>
        <w:ind w:left="382" w:hangingChars="200" w:hanging="382"/>
        <w:jc w:val="left"/>
        <w:rPr>
          <w:rFonts w:asciiTheme="minorEastAsia" w:eastAsiaTheme="minorEastAsia" w:hAnsiTheme="minorEastAsia"/>
          <w:sz w:val="20"/>
          <w:szCs w:val="20"/>
        </w:rPr>
      </w:pPr>
      <w:r w:rsidRPr="00D92B45">
        <w:rPr>
          <w:rFonts w:asciiTheme="minorEastAsia" w:eastAsiaTheme="minorEastAsia" w:hAnsiTheme="minorEastAsia" w:hint="eastAsia"/>
          <w:sz w:val="20"/>
          <w:szCs w:val="20"/>
        </w:rPr>
        <w:t xml:space="preserve">　</w:t>
      </w:r>
      <w:r w:rsidRPr="00D92B45">
        <w:rPr>
          <w:rFonts w:asciiTheme="minorEastAsia" w:eastAsiaTheme="minorEastAsia" w:hAnsiTheme="minorEastAsia"/>
          <w:sz w:val="20"/>
          <w:szCs w:val="20"/>
        </w:rPr>
        <w:t>※　評価</w:t>
      </w:r>
      <w:r w:rsidRPr="00D92B45">
        <w:rPr>
          <w:rFonts w:asciiTheme="minorEastAsia" w:eastAsiaTheme="minorEastAsia" w:hAnsiTheme="minorEastAsia" w:hint="eastAsia"/>
          <w:sz w:val="20"/>
          <w:szCs w:val="20"/>
        </w:rPr>
        <w:t>資料の</w:t>
      </w:r>
      <w:r w:rsidRPr="00D92B45">
        <w:rPr>
          <w:rFonts w:asciiTheme="minorEastAsia" w:eastAsiaTheme="minorEastAsia" w:hAnsiTheme="minorEastAsia"/>
          <w:sz w:val="20"/>
          <w:szCs w:val="20"/>
        </w:rPr>
        <w:t>収集・分析に</w:t>
      </w:r>
      <w:r w:rsidRPr="00D92B45">
        <w:rPr>
          <w:rFonts w:asciiTheme="minorEastAsia" w:eastAsiaTheme="minorEastAsia" w:hAnsiTheme="minorEastAsia" w:hint="eastAsia"/>
          <w:sz w:val="20"/>
          <w:szCs w:val="20"/>
        </w:rPr>
        <w:t>必要以上の</w:t>
      </w:r>
      <w:r w:rsidRPr="00D92B45">
        <w:rPr>
          <w:rFonts w:asciiTheme="minorEastAsia" w:eastAsiaTheme="minorEastAsia" w:hAnsiTheme="minorEastAsia"/>
          <w:sz w:val="20"/>
          <w:szCs w:val="20"/>
        </w:rPr>
        <w:t>時間を要することの</w:t>
      </w:r>
      <w:r w:rsidRPr="00D92B45">
        <w:rPr>
          <w:rFonts w:asciiTheme="minorEastAsia" w:eastAsiaTheme="minorEastAsia" w:hAnsiTheme="minorEastAsia" w:hint="eastAsia"/>
          <w:sz w:val="20"/>
          <w:szCs w:val="20"/>
        </w:rPr>
        <w:t>ないように，留意する。</w:t>
      </w:r>
    </w:p>
    <w:p w:rsidR="00B97F48" w:rsidRPr="00D92B45" w:rsidRDefault="00B97F48" w:rsidP="00E54BDF">
      <w:pPr>
        <w:spacing w:line="400" w:lineRule="exact"/>
        <w:ind w:right="840"/>
        <w:jc w:val="left"/>
        <w:rPr>
          <w:rFonts w:ascii="ＭＳ ゴシック" w:eastAsia="ＭＳ ゴシック" w:hAnsi="ＭＳ ゴシック"/>
          <w:b/>
        </w:rPr>
      </w:pPr>
      <w:r w:rsidRPr="00D92B45">
        <w:rPr>
          <w:rFonts w:ascii="ＭＳ ゴシック" w:eastAsia="ＭＳ ゴシック" w:hAnsi="ＭＳ ゴシック" w:hint="eastAsia"/>
          <w:b/>
        </w:rPr>
        <w:t>７　本時の指導</w:t>
      </w:r>
    </w:p>
    <w:p w:rsidR="00B97F48" w:rsidRPr="00EB5362" w:rsidRDefault="00B97F48" w:rsidP="00E54BDF">
      <w:pPr>
        <w:spacing w:line="400" w:lineRule="exact"/>
        <w:ind w:left="1686" w:right="840" w:hanging="1686"/>
        <w:jc w:val="left"/>
        <w:rPr>
          <w:rFonts w:ascii="ＭＳ ゴシック" w:eastAsia="ＭＳ ゴシック" w:hAnsi="ＭＳ ゴシック"/>
          <w:b/>
          <w:color w:val="000000" w:themeColor="text1"/>
        </w:rPr>
      </w:pPr>
      <w:r w:rsidRPr="00EB5362">
        <w:rPr>
          <w:rFonts w:ascii="ＭＳ ゴシック" w:eastAsia="ＭＳ ゴシック" w:hAnsi="ＭＳ ゴシック" w:hint="eastAsia"/>
          <w:b/>
          <w:color w:val="000000" w:themeColor="text1"/>
        </w:rPr>
        <w:t>（１）ねらい</w:t>
      </w:r>
      <w:r w:rsidRPr="00EB5362">
        <w:rPr>
          <w:rFonts w:hint="eastAsia"/>
          <w:color w:val="000000" w:themeColor="text1"/>
        </w:rPr>
        <w:t xml:space="preserve">　　　　　　　　　　　　　　　　　　　　　　　　　　　　　　　　　　　　　　　　　　　　　　　　　</w:t>
      </w:r>
    </w:p>
    <w:p w:rsidR="00B97F48" w:rsidRDefault="00B97F48" w:rsidP="00E54BDF">
      <w:pPr>
        <w:spacing w:line="400" w:lineRule="exact"/>
        <w:ind w:leftChars="300" w:left="602" w:firstLineChars="100" w:firstLine="201"/>
        <w:jc w:val="left"/>
        <w:rPr>
          <w:rFonts w:asciiTheme="minorEastAsia" w:eastAsiaTheme="minorEastAsia" w:hAnsiTheme="minorEastAsia"/>
          <w:color w:val="000000" w:themeColor="text1"/>
        </w:rPr>
      </w:pPr>
      <w:r w:rsidRPr="00EB5362">
        <w:rPr>
          <w:rFonts w:asciiTheme="minorEastAsia" w:eastAsiaTheme="minorEastAsia" w:hAnsiTheme="minorEastAsia" w:hint="eastAsia"/>
          <w:color w:val="000000" w:themeColor="text1"/>
        </w:rPr>
        <w:t>本時で，身に付けさせたい</w:t>
      </w:r>
      <w:r w:rsidRPr="00EB5362">
        <w:rPr>
          <w:rFonts w:asciiTheme="minorEastAsia" w:eastAsiaTheme="minorEastAsia" w:hAnsiTheme="minorEastAsia"/>
          <w:color w:val="000000" w:themeColor="text1"/>
        </w:rPr>
        <w:t>力</w:t>
      </w:r>
      <w:r w:rsidRPr="00EB5362">
        <w:rPr>
          <w:rFonts w:asciiTheme="minorEastAsia" w:eastAsiaTheme="minorEastAsia" w:hAnsiTheme="minorEastAsia" w:hint="eastAsia"/>
          <w:color w:val="000000" w:themeColor="text1"/>
        </w:rPr>
        <w:t>と</w:t>
      </w:r>
      <w:r w:rsidRPr="00EB5362">
        <w:rPr>
          <w:rFonts w:asciiTheme="minorEastAsia" w:eastAsiaTheme="minorEastAsia" w:hAnsiTheme="minorEastAsia"/>
          <w:color w:val="000000" w:themeColor="text1"/>
        </w:rPr>
        <w:t>学習活動の具体</w:t>
      </w:r>
      <w:r w:rsidRPr="00EB5362">
        <w:rPr>
          <w:rFonts w:asciiTheme="minorEastAsia" w:eastAsiaTheme="minorEastAsia" w:hAnsiTheme="minorEastAsia" w:hint="eastAsia"/>
          <w:color w:val="000000" w:themeColor="text1"/>
        </w:rPr>
        <w:t>を簡潔に記述する。単元目標との関連，指導計画の</w:t>
      </w:r>
    </w:p>
    <w:p w:rsidR="00B97F48" w:rsidRPr="00EB5362" w:rsidRDefault="00B97F48" w:rsidP="00E54BDF">
      <w:pPr>
        <w:spacing w:line="400" w:lineRule="exact"/>
        <w:ind w:firstLineChars="300" w:firstLine="602"/>
        <w:jc w:val="left"/>
        <w:rPr>
          <w:rFonts w:asciiTheme="minorEastAsia" w:eastAsiaTheme="minorEastAsia" w:hAnsiTheme="minorEastAsia"/>
          <w:color w:val="000000" w:themeColor="text1"/>
        </w:rPr>
      </w:pPr>
      <w:r w:rsidRPr="00EB5362">
        <w:rPr>
          <w:rFonts w:asciiTheme="minorEastAsia" w:eastAsiaTheme="minorEastAsia" w:hAnsiTheme="minorEastAsia" w:hint="eastAsia"/>
          <w:color w:val="000000" w:themeColor="text1"/>
        </w:rPr>
        <w:t>該当する時間との整合性にも留意する。</w:t>
      </w:r>
    </w:p>
    <w:p w:rsidR="00B97F48" w:rsidRPr="00EB5362" w:rsidRDefault="00B97F48" w:rsidP="00E54BDF">
      <w:pPr>
        <w:spacing w:line="400" w:lineRule="exact"/>
        <w:jc w:val="left"/>
        <w:rPr>
          <w:rFonts w:ascii="ＭＳ ゴシック" w:eastAsia="ＭＳ ゴシック" w:hAnsi="ＭＳ ゴシック"/>
          <w:b/>
          <w:color w:val="000000" w:themeColor="text1"/>
        </w:rPr>
      </w:pPr>
      <w:r w:rsidRPr="00EB5362">
        <w:rPr>
          <w:rFonts w:ascii="ＭＳ ゴシック" w:eastAsia="ＭＳ ゴシック" w:hAnsi="ＭＳ ゴシック" w:hint="eastAsia"/>
          <w:b/>
          <w:color w:val="000000" w:themeColor="text1"/>
        </w:rPr>
        <w:t>（２）ねらいに迫るための手立て</w:t>
      </w:r>
    </w:p>
    <w:p w:rsidR="00B97F48" w:rsidRPr="00D36EE7" w:rsidRDefault="00B97F48" w:rsidP="00E54BDF">
      <w:pPr>
        <w:spacing w:line="400" w:lineRule="exact"/>
        <w:jc w:val="left"/>
        <w:rPr>
          <w:rFonts w:asciiTheme="minorEastAsia" w:eastAsiaTheme="minorEastAsia" w:hAnsiTheme="minorEastAsia"/>
          <w:color w:val="000000" w:themeColor="text1"/>
        </w:rPr>
      </w:pPr>
      <w:r w:rsidRPr="00EB5362">
        <w:rPr>
          <w:rFonts w:ascii="ＭＳ ゴシック" w:eastAsia="ＭＳ ゴシック" w:hAnsi="ＭＳ ゴシック" w:hint="eastAsia"/>
          <w:b/>
          <w:color w:val="000000" w:themeColor="text1"/>
        </w:rPr>
        <w:t xml:space="preserve">　　　　</w:t>
      </w:r>
      <w:r w:rsidRPr="00D36EE7">
        <w:rPr>
          <w:rFonts w:asciiTheme="minorEastAsia" w:eastAsiaTheme="minorEastAsia" w:hAnsiTheme="minorEastAsia" w:hint="eastAsia"/>
          <w:color w:val="000000" w:themeColor="text1"/>
          <w:sz w:val="20"/>
          <w:szCs w:val="20"/>
        </w:rPr>
        <w:t>授業場面の「どこで」「どのような働き掛けを」「なぜ行うか」などについて，具体的に記述する。</w:t>
      </w:r>
    </w:p>
    <w:p w:rsidR="00B97F48" w:rsidRPr="00EB5362" w:rsidRDefault="00B97F48" w:rsidP="00E54BDF">
      <w:pPr>
        <w:spacing w:line="400" w:lineRule="exact"/>
        <w:jc w:val="left"/>
        <w:rPr>
          <w:rFonts w:ascii="ＭＳ ゴシック" w:eastAsia="ＭＳ ゴシック" w:hAnsi="ＭＳ ゴシック"/>
          <w:color w:val="000000" w:themeColor="text1"/>
        </w:rPr>
      </w:pPr>
      <w:r w:rsidRPr="00EB5362">
        <w:rPr>
          <w:rFonts w:ascii="ＭＳ ゴシック" w:eastAsia="ＭＳ ゴシック" w:hAnsi="ＭＳ ゴシック" w:hint="eastAsia"/>
          <w:b/>
          <w:color w:val="000000" w:themeColor="text1"/>
        </w:rPr>
        <w:t>（３）指導過程</w:t>
      </w:r>
      <w:r>
        <w:rPr>
          <w:rFonts w:ascii="ＭＳ ゴシック" w:eastAsia="ＭＳ ゴシック" w:hAnsi="ＭＳ ゴシック" w:hint="eastAsia"/>
          <w:b/>
          <w:color w:val="000000" w:themeColor="text1"/>
        </w:rPr>
        <w:t>（○時間／○○時間）</w:t>
      </w:r>
      <w:r w:rsidRPr="00EB5362">
        <w:rPr>
          <w:rFonts w:ascii="ＭＳ ゴシック" w:eastAsia="ＭＳ ゴシック" w:hAnsi="ＭＳ ゴシック" w:hint="eastAsia"/>
          <w:b/>
          <w:color w:val="000000" w:themeColor="text1"/>
        </w:rPr>
        <w:t xml:space="preserve">　</w:t>
      </w:r>
      <w:r w:rsidRPr="00EB5362">
        <w:rPr>
          <w:rFonts w:ascii="ＭＳ ゴシック" w:eastAsia="ＭＳ ゴシック" w:hAnsi="ＭＳ ゴシック"/>
          <w:b/>
          <w:color w:val="000000" w:themeColor="text1"/>
        </w:rPr>
        <w:t xml:space="preserve">　　　　　　　　　　　　　　　　　　　　</w:t>
      </w:r>
      <w:r w:rsidRPr="00EB5362">
        <w:rPr>
          <w:rFonts w:ascii="ＭＳ ゴシック" w:eastAsia="ＭＳ ゴシック" w:hAnsi="ＭＳ ゴシック" w:hint="eastAsia"/>
          <w:b/>
          <w:color w:val="000000" w:themeColor="text1"/>
        </w:rPr>
        <w:t xml:space="preserve">　</w:t>
      </w:r>
      <w:r w:rsidRPr="00EB5362">
        <w:rPr>
          <w:rFonts w:ascii="ＭＳ ゴシック" w:eastAsia="ＭＳ ゴシック" w:hAnsi="ＭＳ ゴシック"/>
          <w:b/>
          <w:color w:val="000000" w:themeColor="text1"/>
        </w:rPr>
        <w:t xml:space="preserve">　</w:t>
      </w:r>
    </w:p>
    <w:tbl>
      <w:tblPr>
        <w:tblStyle w:val="a3"/>
        <w:tblW w:w="0" w:type="auto"/>
        <w:tblInd w:w="250" w:type="dxa"/>
        <w:tblLook w:val="04A0" w:firstRow="1" w:lastRow="0" w:firstColumn="1" w:lastColumn="0" w:noHBand="0" w:noVBand="1"/>
      </w:tblPr>
      <w:tblGrid>
        <w:gridCol w:w="417"/>
        <w:gridCol w:w="2135"/>
        <w:gridCol w:w="3685"/>
        <w:gridCol w:w="3260"/>
      </w:tblGrid>
      <w:tr w:rsidR="00B97F48" w:rsidRPr="00EB5362" w:rsidTr="004C5B4F">
        <w:tc>
          <w:tcPr>
            <w:tcW w:w="417" w:type="dxa"/>
          </w:tcPr>
          <w:p w:rsidR="00B97F48" w:rsidRPr="00EB5362" w:rsidRDefault="00B97F48" w:rsidP="00E54BDF">
            <w:pPr>
              <w:spacing w:line="276" w:lineRule="auto"/>
              <w:jc w:val="center"/>
              <w:rPr>
                <w:rFonts w:asciiTheme="minorEastAsia" w:eastAsiaTheme="minorEastAsia" w:hAnsiTheme="minorEastAsia"/>
                <w:color w:val="000000" w:themeColor="text1"/>
              </w:rPr>
            </w:pPr>
            <w:r w:rsidRPr="00EB5362">
              <w:rPr>
                <w:rFonts w:asciiTheme="minorEastAsia" w:eastAsiaTheme="minorEastAsia" w:hAnsiTheme="minorEastAsia" w:hint="eastAsia"/>
                <w:color w:val="000000" w:themeColor="text1"/>
              </w:rPr>
              <w:t>段階</w:t>
            </w:r>
          </w:p>
        </w:tc>
        <w:tc>
          <w:tcPr>
            <w:tcW w:w="2135" w:type="dxa"/>
          </w:tcPr>
          <w:p w:rsidR="00B97F48" w:rsidRPr="00EB5362" w:rsidRDefault="00B97F48" w:rsidP="00E54BDF">
            <w:pPr>
              <w:spacing w:line="276" w:lineRule="auto"/>
              <w:jc w:val="center"/>
              <w:rPr>
                <w:rFonts w:asciiTheme="minorEastAsia" w:eastAsiaTheme="minorEastAsia" w:hAnsiTheme="minorEastAsia"/>
                <w:color w:val="000000" w:themeColor="text1"/>
              </w:rPr>
            </w:pPr>
            <w:r w:rsidRPr="00EB5362">
              <w:rPr>
                <w:rFonts w:asciiTheme="minorEastAsia" w:eastAsiaTheme="minorEastAsia" w:hAnsiTheme="minorEastAsia" w:hint="eastAsia"/>
                <w:color w:val="000000" w:themeColor="text1"/>
              </w:rPr>
              <w:t>主な学習活動</w:t>
            </w:r>
          </w:p>
        </w:tc>
        <w:tc>
          <w:tcPr>
            <w:tcW w:w="3685" w:type="dxa"/>
          </w:tcPr>
          <w:p w:rsidR="00B97F48" w:rsidRPr="00EB5362" w:rsidRDefault="00B97F48" w:rsidP="00E54BDF">
            <w:pPr>
              <w:spacing w:line="276" w:lineRule="auto"/>
              <w:jc w:val="center"/>
              <w:rPr>
                <w:rFonts w:asciiTheme="minorEastAsia" w:eastAsiaTheme="minorEastAsia" w:hAnsiTheme="minorEastAsia"/>
                <w:color w:val="000000" w:themeColor="text1"/>
              </w:rPr>
            </w:pPr>
            <w:r w:rsidRPr="00EB5362">
              <w:rPr>
                <w:rFonts w:asciiTheme="minorEastAsia" w:eastAsiaTheme="minorEastAsia" w:hAnsiTheme="minorEastAsia" w:hint="eastAsia"/>
                <w:color w:val="000000" w:themeColor="text1"/>
              </w:rPr>
              <w:t>主な発問と指示</w:t>
            </w:r>
          </w:p>
          <w:p w:rsidR="00B97F48" w:rsidRPr="00EB5362" w:rsidRDefault="00B97F48" w:rsidP="00E54BDF">
            <w:pPr>
              <w:spacing w:line="276" w:lineRule="auto"/>
              <w:jc w:val="center"/>
              <w:rPr>
                <w:rFonts w:asciiTheme="minorEastAsia" w:eastAsiaTheme="minorEastAsia" w:hAnsiTheme="minorEastAsia"/>
                <w:color w:val="000000" w:themeColor="text1"/>
              </w:rPr>
            </w:pPr>
            <w:r w:rsidRPr="00EB5362">
              <w:rPr>
                <w:rFonts w:asciiTheme="minorEastAsia" w:eastAsiaTheme="minorEastAsia" w:hAnsiTheme="minorEastAsia" w:hint="eastAsia"/>
                <w:color w:val="000000" w:themeColor="text1"/>
              </w:rPr>
              <w:t>予想される児童生徒の反応</w:t>
            </w:r>
          </w:p>
        </w:tc>
        <w:tc>
          <w:tcPr>
            <w:tcW w:w="3260" w:type="dxa"/>
          </w:tcPr>
          <w:p w:rsidR="00B97F48" w:rsidRPr="00EB5362" w:rsidRDefault="00B97F48" w:rsidP="00E54BDF">
            <w:pPr>
              <w:spacing w:line="276" w:lineRule="auto"/>
              <w:jc w:val="center"/>
              <w:rPr>
                <w:rFonts w:asciiTheme="minorEastAsia" w:eastAsiaTheme="minorEastAsia" w:hAnsiTheme="minorEastAsia"/>
                <w:color w:val="000000" w:themeColor="text1"/>
              </w:rPr>
            </w:pPr>
            <w:r w:rsidRPr="00EB5362">
              <w:rPr>
                <w:rFonts w:asciiTheme="minorEastAsia" w:eastAsiaTheme="minorEastAsia" w:hAnsiTheme="minorEastAsia" w:hint="eastAsia"/>
                <w:color w:val="000000" w:themeColor="text1"/>
              </w:rPr>
              <w:t>指導上の留意点</w:t>
            </w:r>
          </w:p>
          <w:p w:rsidR="00B97F48" w:rsidRPr="00EB5362" w:rsidRDefault="00B97F48" w:rsidP="00E54BDF">
            <w:pPr>
              <w:spacing w:line="276" w:lineRule="auto"/>
              <w:jc w:val="center"/>
              <w:rPr>
                <w:rFonts w:asciiTheme="minorEastAsia" w:eastAsiaTheme="minorEastAsia" w:hAnsiTheme="minorEastAsia"/>
                <w:color w:val="000000" w:themeColor="text1"/>
              </w:rPr>
            </w:pPr>
            <w:r w:rsidRPr="00EB5362">
              <w:rPr>
                <w:rFonts w:asciiTheme="minorEastAsia" w:eastAsiaTheme="minorEastAsia" w:hAnsiTheme="minorEastAsia" w:hint="eastAsia"/>
                <w:color w:val="000000" w:themeColor="text1"/>
              </w:rPr>
              <w:t>◇評価（評価規準と評価方法）</w:t>
            </w:r>
          </w:p>
        </w:tc>
      </w:tr>
      <w:tr w:rsidR="00B97F48" w:rsidRPr="00EB5362" w:rsidTr="00687D7E">
        <w:trPr>
          <w:trHeight w:val="274"/>
        </w:trPr>
        <w:tc>
          <w:tcPr>
            <w:tcW w:w="417" w:type="dxa"/>
          </w:tcPr>
          <w:p w:rsidR="00B97F48" w:rsidRDefault="00B97F48" w:rsidP="00E54BDF">
            <w:pPr>
              <w:spacing w:line="276" w:lineRule="auto"/>
              <w:jc w:val="center"/>
              <w:rPr>
                <w:rFonts w:asciiTheme="minorEastAsia" w:eastAsiaTheme="minorEastAsia" w:hAnsiTheme="minorEastAsia"/>
                <w:color w:val="000000" w:themeColor="text1"/>
                <w:sz w:val="20"/>
                <w:szCs w:val="20"/>
              </w:rPr>
            </w:pPr>
            <w:r w:rsidRPr="00EB5362">
              <w:rPr>
                <w:rFonts w:asciiTheme="minorEastAsia" w:eastAsiaTheme="minorEastAsia" w:hAnsiTheme="minorEastAsia" w:hint="eastAsia"/>
                <w:color w:val="000000" w:themeColor="text1"/>
                <w:sz w:val="20"/>
                <w:szCs w:val="20"/>
              </w:rPr>
              <w:t>導入</w:t>
            </w:r>
          </w:p>
          <w:p w:rsidR="00B97F48" w:rsidRPr="001F2D66" w:rsidRDefault="00B97F48" w:rsidP="00E54BDF">
            <w:pPr>
              <w:spacing w:line="276" w:lineRule="auto"/>
              <w:rPr>
                <w:rFonts w:asciiTheme="minorEastAsia" w:eastAsiaTheme="minorEastAsia" w:hAnsiTheme="minorEastAsia"/>
                <w:color w:val="000000" w:themeColor="text1"/>
                <w:sz w:val="10"/>
                <w:szCs w:val="10"/>
              </w:rPr>
            </w:pPr>
          </w:p>
          <w:p w:rsidR="00B97F48" w:rsidRPr="00EB5362" w:rsidRDefault="00B97F48" w:rsidP="00E54BDF">
            <w:pPr>
              <w:spacing w:line="276" w:lineRule="auto"/>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p>
          <w:p w:rsidR="00B97F48" w:rsidRPr="00EB5362" w:rsidRDefault="00B97F48" w:rsidP="00E54BDF">
            <w:pPr>
              <w:spacing w:line="276" w:lineRule="auto"/>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分</w:t>
            </w:r>
          </w:p>
          <w:p w:rsidR="00B97F48" w:rsidRPr="00EB5362" w:rsidRDefault="00B97F48" w:rsidP="00E54BDF">
            <w:pPr>
              <w:spacing w:line="276" w:lineRule="auto"/>
              <w:jc w:val="center"/>
              <w:rPr>
                <w:rFonts w:asciiTheme="minorEastAsia" w:eastAsiaTheme="minorEastAsia" w:hAnsiTheme="minorEastAsia"/>
                <w:color w:val="000000" w:themeColor="text1"/>
                <w:sz w:val="20"/>
                <w:szCs w:val="20"/>
              </w:rPr>
            </w:pPr>
          </w:p>
          <w:p w:rsidR="00B97F48" w:rsidRPr="00EB5362" w:rsidRDefault="00B97F48" w:rsidP="00E54BDF">
            <w:pPr>
              <w:spacing w:line="276" w:lineRule="auto"/>
              <w:jc w:val="center"/>
              <w:rPr>
                <w:rFonts w:asciiTheme="minorEastAsia" w:eastAsiaTheme="minorEastAsia" w:hAnsiTheme="minorEastAsia"/>
                <w:color w:val="000000" w:themeColor="text1"/>
                <w:sz w:val="20"/>
                <w:szCs w:val="20"/>
              </w:rPr>
            </w:pPr>
          </w:p>
          <w:p w:rsidR="00B97F48" w:rsidRDefault="00B97F48" w:rsidP="00E54BDF">
            <w:pPr>
              <w:spacing w:line="276" w:lineRule="auto"/>
              <w:jc w:val="center"/>
              <w:rPr>
                <w:rFonts w:asciiTheme="minorEastAsia" w:eastAsiaTheme="minorEastAsia" w:hAnsiTheme="minorEastAsia"/>
                <w:color w:val="000000" w:themeColor="text1"/>
                <w:sz w:val="20"/>
                <w:szCs w:val="20"/>
              </w:rPr>
            </w:pPr>
          </w:p>
          <w:p w:rsidR="00B97F48" w:rsidRDefault="00B97F48" w:rsidP="00E54BDF">
            <w:pPr>
              <w:spacing w:line="276" w:lineRule="auto"/>
              <w:jc w:val="center"/>
              <w:rPr>
                <w:rFonts w:asciiTheme="minorEastAsia" w:eastAsiaTheme="minorEastAsia" w:hAnsiTheme="minorEastAsia"/>
                <w:color w:val="000000" w:themeColor="text1"/>
                <w:sz w:val="20"/>
                <w:szCs w:val="20"/>
              </w:rPr>
            </w:pPr>
          </w:p>
          <w:p w:rsidR="00B97F48" w:rsidRPr="00EB5362" w:rsidRDefault="00B97F48" w:rsidP="00E54BDF">
            <w:pPr>
              <w:spacing w:line="276" w:lineRule="auto"/>
              <w:jc w:val="center"/>
              <w:rPr>
                <w:rFonts w:asciiTheme="minorEastAsia" w:eastAsiaTheme="minorEastAsia" w:hAnsiTheme="minorEastAsia"/>
                <w:color w:val="000000" w:themeColor="text1"/>
                <w:sz w:val="20"/>
                <w:szCs w:val="20"/>
              </w:rPr>
            </w:pPr>
            <w:r w:rsidRPr="00EB5362">
              <w:rPr>
                <w:rFonts w:asciiTheme="minorEastAsia" w:eastAsiaTheme="minorEastAsia" w:hAnsiTheme="minorEastAsia" w:hint="eastAsia"/>
                <w:color w:val="000000" w:themeColor="text1"/>
                <w:sz w:val="20"/>
                <w:szCs w:val="20"/>
              </w:rPr>
              <w:t>展開</w:t>
            </w:r>
          </w:p>
          <w:p w:rsidR="00B97F48" w:rsidRDefault="00B97F48" w:rsidP="00E54BDF">
            <w:pPr>
              <w:spacing w:line="276" w:lineRule="auto"/>
              <w:jc w:val="center"/>
              <w:rPr>
                <w:rFonts w:asciiTheme="minorEastAsia" w:eastAsiaTheme="minorEastAsia" w:hAnsiTheme="minorEastAsia"/>
                <w:color w:val="000000" w:themeColor="text1"/>
                <w:sz w:val="20"/>
                <w:szCs w:val="20"/>
              </w:rPr>
            </w:pPr>
          </w:p>
          <w:p w:rsidR="00B97F48" w:rsidRDefault="00B97F48" w:rsidP="00E54BDF">
            <w:pPr>
              <w:spacing w:line="276" w:lineRule="auto"/>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○分</w:t>
            </w:r>
          </w:p>
          <w:p w:rsidR="00B97F48" w:rsidRDefault="00B97F48" w:rsidP="00E54BDF">
            <w:pPr>
              <w:spacing w:line="276" w:lineRule="auto"/>
              <w:rPr>
                <w:rFonts w:asciiTheme="minorEastAsia" w:eastAsiaTheme="minorEastAsia" w:hAnsiTheme="minorEastAsia"/>
                <w:color w:val="000000" w:themeColor="text1"/>
                <w:sz w:val="20"/>
                <w:szCs w:val="20"/>
              </w:rPr>
            </w:pPr>
          </w:p>
          <w:p w:rsidR="00B97F48" w:rsidRPr="00EB5362" w:rsidRDefault="00B97F48" w:rsidP="00E54BDF">
            <w:pPr>
              <w:spacing w:line="276" w:lineRule="auto"/>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終末</w:t>
            </w:r>
          </w:p>
        </w:tc>
        <w:tc>
          <w:tcPr>
            <w:tcW w:w="2135" w:type="dxa"/>
          </w:tcPr>
          <w:p w:rsidR="00687D7E" w:rsidRPr="00687D7E" w:rsidRDefault="00B97F48" w:rsidP="00E54BDF">
            <w:pPr>
              <w:spacing w:line="276" w:lineRule="auto"/>
              <w:ind w:left="191" w:hangingChars="100" w:hanging="191"/>
              <w:jc w:val="left"/>
              <w:rPr>
                <w:rFonts w:asciiTheme="minorEastAsia" w:eastAsiaTheme="minorEastAsia" w:hAnsiTheme="minorEastAsia"/>
                <w:color w:val="000000" w:themeColor="text1"/>
                <w:sz w:val="20"/>
                <w:szCs w:val="20"/>
              </w:rPr>
            </w:pPr>
            <w:r w:rsidRPr="00687D7E">
              <w:rPr>
                <w:rFonts w:asciiTheme="minorEastAsia" w:eastAsiaTheme="minorEastAsia" w:hAnsiTheme="minorEastAsia" w:hint="eastAsia"/>
                <w:color w:val="000000" w:themeColor="text1"/>
                <w:sz w:val="20"/>
                <w:szCs w:val="20"/>
              </w:rPr>
              <w:t>〇具体的な学習活動</w:t>
            </w:r>
          </w:p>
          <w:p w:rsidR="00B97F48" w:rsidRPr="00687D7E" w:rsidRDefault="00B97F48" w:rsidP="00687D7E">
            <w:pPr>
              <w:spacing w:line="276" w:lineRule="auto"/>
              <w:ind w:leftChars="100" w:left="201"/>
              <w:jc w:val="left"/>
              <w:rPr>
                <w:rFonts w:asciiTheme="minorEastAsia" w:eastAsiaTheme="minorEastAsia" w:hAnsiTheme="minorEastAsia"/>
                <w:color w:val="000000" w:themeColor="text1"/>
                <w:sz w:val="20"/>
                <w:szCs w:val="20"/>
              </w:rPr>
            </w:pPr>
            <w:r w:rsidRPr="00687D7E">
              <w:rPr>
                <w:rFonts w:asciiTheme="minorEastAsia" w:eastAsiaTheme="minorEastAsia" w:hAnsiTheme="minorEastAsia" w:hint="eastAsia"/>
                <w:color w:val="000000" w:themeColor="text1"/>
                <w:sz w:val="20"/>
                <w:szCs w:val="20"/>
              </w:rPr>
              <w:t>について，児童生徒の立場から記述する。</w:t>
            </w:r>
          </w:p>
          <w:p w:rsidR="00B97F48" w:rsidRPr="00687D7E" w:rsidRDefault="00B97F48" w:rsidP="00E54BDF">
            <w:pPr>
              <w:spacing w:line="276" w:lineRule="auto"/>
              <w:ind w:left="191" w:hangingChars="100" w:hanging="191"/>
              <w:jc w:val="left"/>
              <w:rPr>
                <w:rFonts w:asciiTheme="minorEastAsia" w:eastAsiaTheme="minorEastAsia" w:hAnsiTheme="minorEastAsia"/>
                <w:color w:val="000000" w:themeColor="text1"/>
                <w:sz w:val="20"/>
                <w:szCs w:val="20"/>
              </w:rPr>
            </w:pPr>
          </w:p>
          <w:p w:rsidR="00B97F48" w:rsidRPr="00687D7E" w:rsidRDefault="00B97F48" w:rsidP="00E54BDF">
            <w:pPr>
              <w:spacing w:line="276" w:lineRule="auto"/>
              <w:ind w:left="191" w:hangingChars="100" w:hanging="191"/>
              <w:jc w:val="left"/>
              <w:rPr>
                <w:rFonts w:asciiTheme="minorEastAsia" w:eastAsiaTheme="minorEastAsia" w:hAnsiTheme="minorEastAsia"/>
                <w:color w:val="000000" w:themeColor="text1"/>
                <w:sz w:val="20"/>
                <w:szCs w:val="20"/>
              </w:rPr>
            </w:pPr>
          </w:p>
          <w:p w:rsidR="00687D7E" w:rsidRDefault="00687D7E" w:rsidP="00E54BDF">
            <w:pPr>
              <w:spacing w:line="276" w:lineRule="auto"/>
              <w:ind w:left="191" w:hangingChars="100" w:hanging="191"/>
              <w:jc w:val="left"/>
              <w:rPr>
                <w:rFonts w:asciiTheme="minorEastAsia" w:eastAsiaTheme="minorEastAsia" w:hAnsiTheme="minorEastAsia"/>
                <w:color w:val="000000" w:themeColor="text1"/>
                <w:sz w:val="20"/>
                <w:szCs w:val="20"/>
              </w:rPr>
            </w:pPr>
          </w:p>
          <w:p w:rsidR="00B97F48" w:rsidRPr="00687D7E" w:rsidRDefault="00B97F48" w:rsidP="00E54BDF">
            <w:pPr>
              <w:spacing w:line="276" w:lineRule="auto"/>
              <w:ind w:left="191" w:hangingChars="100" w:hanging="191"/>
              <w:jc w:val="left"/>
              <w:rPr>
                <w:rFonts w:asciiTheme="minorEastAsia" w:eastAsiaTheme="minorEastAsia" w:hAnsiTheme="minorEastAsia"/>
                <w:color w:val="000000" w:themeColor="text1"/>
                <w:sz w:val="20"/>
                <w:szCs w:val="20"/>
              </w:rPr>
            </w:pPr>
            <w:r w:rsidRPr="00687D7E">
              <w:rPr>
                <w:rFonts w:asciiTheme="minorEastAsia" w:eastAsiaTheme="minorEastAsia" w:hAnsiTheme="minorEastAsia" w:hint="eastAsia"/>
                <w:color w:val="000000" w:themeColor="text1"/>
                <w:sz w:val="20"/>
                <w:szCs w:val="20"/>
              </w:rPr>
              <w:t>・「～に気付く」「～について考える」「～について話し合う」などの表現となる。</w:t>
            </w:r>
          </w:p>
          <w:p w:rsidR="00B97F48" w:rsidRPr="00687D7E" w:rsidRDefault="00B97F48" w:rsidP="00E54BDF">
            <w:pPr>
              <w:spacing w:line="276" w:lineRule="auto"/>
              <w:ind w:left="191" w:hangingChars="100" w:hanging="191"/>
              <w:jc w:val="left"/>
              <w:rPr>
                <w:rFonts w:asciiTheme="minorEastAsia" w:eastAsiaTheme="minorEastAsia" w:hAnsiTheme="minorEastAsia"/>
                <w:color w:val="000000" w:themeColor="text1"/>
                <w:sz w:val="20"/>
                <w:szCs w:val="20"/>
              </w:rPr>
            </w:pPr>
          </w:p>
        </w:tc>
        <w:tc>
          <w:tcPr>
            <w:tcW w:w="3685" w:type="dxa"/>
          </w:tcPr>
          <w:p w:rsidR="00B97F48" w:rsidRPr="00687D7E" w:rsidRDefault="00B97F48" w:rsidP="00E54BDF">
            <w:pPr>
              <w:spacing w:line="276" w:lineRule="auto"/>
              <w:ind w:firstLineChars="100" w:firstLine="191"/>
              <w:jc w:val="left"/>
              <w:rPr>
                <w:rFonts w:asciiTheme="minorEastAsia" w:eastAsiaTheme="minorEastAsia" w:hAnsiTheme="minorEastAsia"/>
                <w:color w:val="000000" w:themeColor="text1"/>
                <w:sz w:val="20"/>
                <w:szCs w:val="20"/>
              </w:rPr>
            </w:pPr>
          </w:p>
          <w:p w:rsidR="00B97F48" w:rsidRPr="00687D7E" w:rsidRDefault="00B97F48" w:rsidP="00E54BDF">
            <w:pPr>
              <w:spacing w:line="276" w:lineRule="auto"/>
              <w:jc w:val="left"/>
              <w:rPr>
                <w:rFonts w:asciiTheme="minorEastAsia" w:eastAsiaTheme="minorEastAsia" w:hAnsiTheme="minorEastAsia"/>
                <w:color w:val="000000" w:themeColor="text1"/>
                <w:sz w:val="20"/>
                <w:szCs w:val="20"/>
              </w:rPr>
            </w:pPr>
          </w:p>
          <w:p w:rsidR="00B97F48" w:rsidRPr="00687D7E" w:rsidRDefault="00B97F48" w:rsidP="00E54BDF">
            <w:pPr>
              <w:spacing w:line="276" w:lineRule="auto"/>
              <w:jc w:val="left"/>
              <w:rPr>
                <w:rFonts w:asciiTheme="minorEastAsia" w:eastAsiaTheme="minorEastAsia" w:hAnsiTheme="minorEastAsia"/>
                <w:color w:val="000000" w:themeColor="text1"/>
                <w:sz w:val="20"/>
                <w:szCs w:val="20"/>
              </w:rPr>
            </w:pPr>
          </w:p>
          <w:p w:rsidR="004C5B4F" w:rsidRPr="00687D7E" w:rsidRDefault="004C5B4F" w:rsidP="00E54BDF">
            <w:pPr>
              <w:spacing w:line="276" w:lineRule="auto"/>
              <w:jc w:val="left"/>
              <w:rPr>
                <w:rFonts w:asciiTheme="minorEastAsia" w:eastAsiaTheme="minorEastAsia" w:hAnsiTheme="minorEastAsia"/>
                <w:color w:val="000000" w:themeColor="text1"/>
                <w:sz w:val="20"/>
                <w:szCs w:val="20"/>
              </w:rPr>
            </w:pPr>
          </w:p>
          <w:p w:rsidR="004C5B4F" w:rsidRPr="00687D7E" w:rsidRDefault="00687D7E" w:rsidP="00E54BDF">
            <w:pPr>
              <w:spacing w:line="276" w:lineRule="auto"/>
              <w:jc w:val="left"/>
              <w:rPr>
                <w:rFonts w:asciiTheme="minorEastAsia" w:eastAsiaTheme="minorEastAsia" w:hAnsiTheme="minorEastAsia"/>
                <w:color w:val="000000" w:themeColor="text1"/>
                <w:sz w:val="20"/>
                <w:szCs w:val="20"/>
              </w:rPr>
            </w:pPr>
            <w:r w:rsidRPr="00687D7E">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61312" behindDoc="0" locked="0" layoutInCell="1" allowOverlap="1" wp14:anchorId="6425A2F9" wp14:editId="12EA2677">
                      <wp:simplePos x="0" y="0"/>
                      <wp:positionH relativeFrom="column">
                        <wp:posOffset>-1141730</wp:posOffset>
                      </wp:positionH>
                      <wp:positionV relativeFrom="paragraph">
                        <wp:posOffset>236220</wp:posOffset>
                      </wp:positionV>
                      <wp:extent cx="4667250" cy="2667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46672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7F48" w:rsidRPr="00687D7E" w:rsidRDefault="00B97F48" w:rsidP="00B97F48">
                                  <w:pPr>
                                    <w:rPr>
                                      <w:sz w:val="20"/>
                                      <w:szCs w:val="20"/>
                                    </w:rPr>
                                  </w:pPr>
                                  <w:r w:rsidRPr="00687D7E">
                                    <w:rPr>
                                      <w:rFonts w:hint="eastAsia"/>
                                      <w:sz w:val="20"/>
                                      <w:szCs w:val="20"/>
                                    </w:rPr>
                                    <w:t>めあて（本時の</w:t>
                                  </w:r>
                                  <w:r w:rsidRPr="00687D7E">
                                    <w:rPr>
                                      <w:sz w:val="20"/>
                                      <w:szCs w:val="20"/>
                                    </w:rPr>
                                    <w:t>目標を達成するための学習課題を児童生徒向けの言葉で記述する。</w:t>
                                  </w:r>
                                  <w:r w:rsidRPr="00687D7E">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5A2F9" id="_x0000_t202" coordsize="21600,21600" o:spt="202" path="m,l,21600r21600,l21600,xe">
                      <v:stroke joinstyle="miter"/>
                      <v:path gradientshapeok="t" o:connecttype="rect"/>
                    </v:shapetype>
                    <v:shape id="テキスト ボックス 3" o:spid="_x0000_s1030" type="#_x0000_t202" style="position:absolute;margin-left:-89.9pt;margin-top:18.6pt;width:36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kCtQIAAMoFAAAOAAAAZHJzL2Uyb0RvYy54bWysVM1u2zAMvg/YOwi6r07SNN2COkXWosOA&#10;oi3WDj0rstQYlUVNUmJnxwYo9hB7hWHnPY9fZJRsp+nPpcMuNil+pMhPJA8Oq0KRpbAuB53S/k6P&#10;EqE5ZLm+SenXq5N37ylxnumMKdAipSvh6OHk7ZuD0ozFAOagMmEJBtFuXJqUzr034yRxfC4K5nbA&#10;CI1GCbZgHlV7k2SWlRi9UMmg1xslJdjMWODCOTw9box0EuNLKbg/l9IJT1RKMTcfvzZ+Z+GbTA7Y&#10;+MYyM895mwb7hywKlmu8dBPqmHlGFjZ/FqrIuQUH0u9wKBKQMuci1oDV9HtPqrmcMyNiLUiOMxua&#10;3P8Ly8+WF5bkWUp3KdGswCeq1/f13a/67k+9/kHq9c96va7vfqNOdgNdpXFj9Lo06Oerj1Dhs3fn&#10;Dg8DC5W0RfhjfQTtSPxqQ7aoPOF4OByN9gd7aOJoG6DSi6+RPHgb6/wnAQUJQkotPmbkmC1PncdM&#10;ENpBwmUOVJ6d5EpFJTSQOFKWLBk+vfIxR/R4hFKalCkd7WIazyKE0Bv/mWL8NlT5OAJqSgdPEVut&#10;TSsw1DARJb9SImCU/iIkUh0JeSFHxrnQmzwjOqAkVvQaxxb/kNVrnJs60CPeDNpvnItcg21Yekxt&#10;dttRKxs8krRVdxB9Natijw27RplBtsL+sdAMpDP8JEe+T5nzF8ziBGJf4Fbx5/iRCvCRoJUomYP9&#10;/tJ5wONgoJWSEic6pe7bgllBifqscWQ+9IfDsAKiMtzbH6Bity2zbYteFEeAndPH/WV4FAPeq06U&#10;FoprXD7TcCuamOZ4d0p9Jx75Zs/g8uJiOo0gHHrD/Km+NDyEDiyHPruqrpk1bZ97nJAz6GafjZ+0&#10;e4MNnhqmCw8yj7MQeG5YbfnHhRHbtV1uYSNt6xH1sIInfwEAAP//AwBQSwMEFAAGAAgAAAAhABuA&#10;hVHeAAAACgEAAA8AAABkcnMvZG93bnJldi54bWxMj81OwzAQhO9IvIO1SNxap0EhP8SpABUunCiI&#10;8zZ2bYt4HcVuGt4ec6K3He1o5pt2u7iBzWoK1pOAzToDpqj30pIW8PnxsqqAhYgkcfCkBPyoANvu&#10;+qrFRvozvat5HzVLIRQaFGBiHBvOQ2+Uw7D2o6L0O/rJYUxy0lxOeE7hbuB5lt1zh5ZSg8FRPRvV&#10;f+9PTsDuSde6r3Ayu0paOy9fxzf9KsTtzfL4ACyqJf6b4Q8/oUOXmA7+RDKwQcBqU9aJPQq4K3Ng&#10;yVEURToOAso6B961/HJC9wsAAP//AwBQSwECLQAUAAYACAAAACEAtoM4kv4AAADhAQAAEwAAAAAA&#10;AAAAAAAAAAAAAAAAW0NvbnRlbnRfVHlwZXNdLnhtbFBLAQItABQABgAIAAAAIQA4/SH/1gAAAJQB&#10;AAALAAAAAAAAAAAAAAAAAC8BAABfcmVscy8ucmVsc1BLAQItABQABgAIAAAAIQAxrCkCtQIAAMoF&#10;AAAOAAAAAAAAAAAAAAAAAC4CAABkcnMvZTJvRG9jLnhtbFBLAQItABQABgAIAAAAIQAbgIVR3gAA&#10;AAoBAAAPAAAAAAAAAAAAAAAAAA8FAABkcnMvZG93bnJldi54bWxQSwUGAAAAAAQABADzAAAAGgYA&#10;AAAA&#10;" fillcolor="white [3201]" strokeweight=".5pt">
                      <v:textbox>
                        <w:txbxContent>
                          <w:p w:rsidR="00B97F48" w:rsidRPr="00687D7E" w:rsidRDefault="00B97F48" w:rsidP="00B97F48">
                            <w:pPr>
                              <w:rPr>
                                <w:sz w:val="20"/>
                                <w:szCs w:val="20"/>
                              </w:rPr>
                            </w:pPr>
                            <w:r w:rsidRPr="00687D7E">
                              <w:rPr>
                                <w:rFonts w:hint="eastAsia"/>
                                <w:sz w:val="20"/>
                                <w:szCs w:val="20"/>
                              </w:rPr>
                              <w:t>めあて（本時の</w:t>
                            </w:r>
                            <w:r w:rsidRPr="00687D7E">
                              <w:rPr>
                                <w:sz w:val="20"/>
                                <w:szCs w:val="20"/>
                              </w:rPr>
                              <w:t>目標を達成するための学習課題を児童生徒向けの言葉で記述する。</w:t>
                            </w:r>
                            <w:r w:rsidRPr="00687D7E">
                              <w:rPr>
                                <w:rFonts w:hint="eastAsia"/>
                                <w:sz w:val="20"/>
                                <w:szCs w:val="20"/>
                              </w:rPr>
                              <w:t>）</w:t>
                            </w:r>
                          </w:p>
                        </w:txbxContent>
                      </v:textbox>
                    </v:shape>
                  </w:pict>
                </mc:Fallback>
              </mc:AlternateContent>
            </w:r>
          </w:p>
          <w:p w:rsidR="00687D7E" w:rsidRPr="00687D7E" w:rsidRDefault="00687D7E" w:rsidP="00E54BDF">
            <w:pPr>
              <w:spacing w:line="276" w:lineRule="auto"/>
              <w:jc w:val="left"/>
              <w:rPr>
                <w:rFonts w:asciiTheme="minorEastAsia" w:eastAsiaTheme="minorEastAsia" w:hAnsiTheme="minorEastAsia"/>
                <w:color w:val="000000" w:themeColor="text1"/>
                <w:sz w:val="20"/>
                <w:szCs w:val="20"/>
              </w:rPr>
            </w:pPr>
          </w:p>
          <w:p w:rsidR="00687D7E" w:rsidRDefault="00687D7E" w:rsidP="00E54BDF">
            <w:pPr>
              <w:spacing w:line="276" w:lineRule="auto"/>
              <w:jc w:val="left"/>
              <w:rPr>
                <w:rFonts w:asciiTheme="minorEastAsia" w:eastAsiaTheme="minorEastAsia" w:hAnsiTheme="minorEastAsia"/>
                <w:color w:val="000000" w:themeColor="text1"/>
                <w:sz w:val="20"/>
                <w:szCs w:val="20"/>
              </w:rPr>
            </w:pPr>
          </w:p>
          <w:p w:rsidR="00B97F48" w:rsidRPr="00687D7E" w:rsidRDefault="004C5B4F" w:rsidP="00E54BDF">
            <w:pPr>
              <w:spacing w:line="276" w:lineRule="auto"/>
              <w:jc w:val="left"/>
              <w:rPr>
                <w:rFonts w:asciiTheme="minorEastAsia" w:eastAsiaTheme="minorEastAsia" w:hAnsiTheme="minorEastAsia"/>
                <w:color w:val="000000" w:themeColor="text1"/>
                <w:sz w:val="20"/>
                <w:szCs w:val="20"/>
              </w:rPr>
            </w:pPr>
            <w:r w:rsidRPr="00687D7E">
              <w:rPr>
                <w:rFonts w:asciiTheme="minorEastAsia" w:eastAsiaTheme="minorEastAsia" w:hAnsiTheme="minorEastAsia" w:hint="eastAsia"/>
                <w:color w:val="000000" w:themeColor="text1"/>
                <w:sz w:val="20"/>
                <w:szCs w:val="20"/>
              </w:rPr>
              <w:t>○主な発問を具体的な言葉で記述する。</w:t>
            </w:r>
          </w:p>
          <w:p w:rsidR="00B97F48" w:rsidRPr="00687D7E" w:rsidRDefault="004C5B4F" w:rsidP="00E54BDF">
            <w:pPr>
              <w:spacing w:line="276" w:lineRule="auto"/>
              <w:jc w:val="left"/>
              <w:rPr>
                <w:rFonts w:asciiTheme="minorEastAsia" w:eastAsiaTheme="minorEastAsia" w:hAnsiTheme="minorEastAsia"/>
                <w:color w:val="000000" w:themeColor="text1"/>
                <w:sz w:val="20"/>
                <w:szCs w:val="20"/>
              </w:rPr>
            </w:pPr>
            <w:r w:rsidRPr="00687D7E">
              <w:rPr>
                <w:rFonts w:asciiTheme="minorEastAsia" w:eastAsiaTheme="minorEastAsia" w:hAnsiTheme="minorEastAsia" w:hint="eastAsia"/>
                <w:color w:val="000000" w:themeColor="text1"/>
                <w:sz w:val="20"/>
                <w:szCs w:val="20"/>
              </w:rPr>
              <w:t>○児童生徒の反応を具体的に記述する。例えば，</w:t>
            </w:r>
          </w:p>
          <w:p w:rsidR="004C5B4F" w:rsidRPr="00687D7E" w:rsidRDefault="00B97F48" w:rsidP="004C5B4F">
            <w:pPr>
              <w:spacing w:line="276" w:lineRule="auto"/>
              <w:ind w:left="572" w:hangingChars="300" w:hanging="572"/>
              <w:jc w:val="left"/>
              <w:rPr>
                <w:rFonts w:asciiTheme="minorEastAsia" w:eastAsiaTheme="minorEastAsia" w:hAnsiTheme="minorEastAsia"/>
                <w:color w:val="000000" w:themeColor="text1"/>
                <w:sz w:val="20"/>
                <w:szCs w:val="20"/>
              </w:rPr>
            </w:pPr>
            <w:r w:rsidRPr="00687D7E">
              <w:rPr>
                <w:rFonts w:asciiTheme="minorEastAsia" w:eastAsiaTheme="minorEastAsia" w:hAnsiTheme="minorEastAsia" w:hint="eastAsia"/>
                <w:color w:val="000000" w:themeColor="text1"/>
                <w:sz w:val="20"/>
                <w:szCs w:val="20"/>
              </w:rPr>
              <w:t>◎「十分満足できる」状況と判断される</w:t>
            </w:r>
          </w:p>
          <w:p w:rsidR="00B97F48" w:rsidRPr="00687D7E" w:rsidRDefault="00B97F48" w:rsidP="004C5B4F">
            <w:pPr>
              <w:spacing w:line="276" w:lineRule="auto"/>
              <w:ind w:leftChars="100" w:left="583" w:hangingChars="200" w:hanging="382"/>
              <w:jc w:val="left"/>
              <w:rPr>
                <w:rFonts w:asciiTheme="minorEastAsia" w:eastAsiaTheme="minorEastAsia" w:hAnsiTheme="minorEastAsia"/>
                <w:color w:val="000000" w:themeColor="text1"/>
                <w:sz w:val="20"/>
                <w:szCs w:val="20"/>
              </w:rPr>
            </w:pPr>
            <w:r w:rsidRPr="00687D7E">
              <w:rPr>
                <w:rFonts w:asciiTheme="minorEastAsia" w:eastAsiaTheme="minorEastAsia" w:hAnsiTheme="minorEastAsia" w:hint="eastAsia"/>
                <w:color w:val="000000" w:themeColor="text1"/>
                <w:sz w:val="20"/>
                <w:szCs w:val="20"/>
              </w:rPr>
              <w:t>児童生徒の考え</w:t>
            </w:r>
          </w:p>
          <w:p w:rsidR="004C5B4F" w:rsidRPr="00687D7E" w:rsidRDefault="00B97F48" w:rsidP="004C5B4F">
            <w:pPr>
              <w:spacing w:line="276" w:lineRule="auto"/>
              <w:ind w:left="572" w:hangingChars="300" w:hanging="572"/>
              <w:jc w:val="left"/>
              <w:rPr>
                <w:rFonts w:asciiTheme="minorEastAsia" w:eastAsiaTheme="minorEastAsia" w:hAnsiTheme="minorEastAsia"/>
                <w:color w:val="000000" w:themeColor="text1"/>
                <w:sz w:val="20"/>
                <w:szCs w:val="20"/>
              </w:rPr>
            </w:pPr>
            <w:r w:rsidRPr="00687D7E">
              <w:rPr>
                <w:rFonts w:asciiTheme="minorEastAsia" w:eastAsiaTheme="minorEastAsia" w:hAnsiTheme="minorEastAsia" w:hint="eastAsia"/>
                <w:color w:val="000000" w:themeColor="text1"/>
                <w:sz w:val="20"/>
                <w:szCs w:val="20"/>
              </w:rPr>
              <w:t>〇「おおむね満足できる」状況と判断さ</w:t>
            </w:r>
          </w:p>
          <w:p w:rsidR="00B97F48" w:rsidRPr="00687D7E" w:rsidRDefault="00B97F48" w:rsidP="004C5B4F">
            <w:pPr>
              <w:spacing w:line="276" w:lineRule="auto"/>
              <w:ind w:leftChars="100" w:left="583" w:hangingChars="200" w:hanging="382"/>
              <w:jc w:val="left"/>
              <w:rPr>
                <w:rFonts w:asciiTheme="minorEastAsia" w:eastAsiaTheme="minorEastAsia" w:hAnsiTheme="minorEastAsia"/>
                <w:color w:val="000000" w:themeColor="text1"/>
                <w:sz w:val="20"/>
                <w:szCs w:val="20"/>
              </w:rPr>
            </w:pPr>
            <w:r w:rsidRPr="00687D7E">
              <w:rPr>
                <w:rFonts w:asciiTheme="minorEastAsia" w:eastAsiaTheme="minorEastAsia" w:hAnsiTheme="minorEastAsia" w:hint="eastAsia"/>
                <w:color w:val="000000" w:themeColor="text1"/>
                <w:sz w:val="20"/>
                <w:szCs w:val="20"/>
              </w:rPr>
              <w:t>れる児童生徒の考え</w:t>
            </w:r>
          </w:p>
          <w:p w:rsidR="004C5B4F" w:rsidRPr="00687D7E" w:rsidRDefault="00B97F48" w:rsidP="00652E3E">
            <w:pPr>
              <w:spacing w:line="276" w:lineRule="auto"/>
              <w:ind w:left="191" w:hangingChars="100" w:hanging="191"/>
              <w:jc w:val="left"/>
              <w:rPr>
                <w:rFonts w:asciiTheme="minorEastAsia" w:eastAsiaTheme="minorEastAsia" w:hAnsiTheme="minorEastAsia"/>
                <w:color w:val="000000" w:themeColor="text1"/>
                <w:sz w:val="20"/>
                <w:szCs w:val="20"/>
              </w:rPr>
            </w:pPr>
            <w:r w:rsidRPr="00687D7E">
              <w:rPr>
                <w:rFonts w:asciiTheme="minorEastAsia" w:eastAsiaTheme="minorEastAsia" w:hAnsiTheme="minorEastAsia" w:hint="eastAsia"/>
                <w:color w:val="000000" w:themeColor="text1"/>
                <w:sz w:val="20"/>
                <w:szCs w:val="20"/>
              </w:rPr>
              <w:t>△「努力を要する」状況と判断される（「おおむね満足できる」に達していない）</w:t>
            </w:r>
          </w:p>
          <w:p w:rsidR="00B97F48" w:rsidRPr="00687D7E" w:rsidRDefault="00B97F48" w:rsidP="004C5B4F">
            <w:pPr>
              <w:spacing w:line="276" w:lineRule="auto"/>
              <w:ind w:firstLineChars="100" w:firstLine="191"/>
              <w:jc w:val="left"/>
              <w:rPr>
                <w:rFonts w:asciiTheme="minorEastAsia" w:eastAsiaTheme="minorEastAsia" w:hAnsiTheme="minorEastAsia"/>
                <w:color w:val="000000" w:themeColor="text1"/>
                <w:sz w:val="20"/>
                <w:szCs w:val="20"/>
              </w:rPr>
            </w:pPr>
            <w:r w:rsidRPr="00687D7E">
              <w:rPr>
                <w:rFonts w:asciiTheme="minorEastAsia" w:eastAsiaTheme="minorEastAsia" w:hAnsiTheme="minorEastAsia" w:hint="eastAsia"/>
                <w:color w:val="000000" w:themeColor="text1"/>
                <w:sz w:val="20"/>
                <w:szCs w:val="20"/>
              </w:rPr>
              <w:t>児童生徒の考え</w:t>
            </w:r>
          </w:p>
        </w:tc>
        <w:tc>
          <w:tcPr>
            <w:tcW w:w="3260" w:type="dxa"/>
          </w:tcPr>
          <w:p w:rsidR="00B97F48" w:rsidRPr="00EB5362" w:rsidRDefault="00B97F48" w:rsidP="00E54BDF">
            <w:pPr>
              <w:spacing w:line="276" w:lineRule="auto"/>
              <w:ind w:left="191" w:hangingChars="100" w:hanging="191"/>
              <w:jc w:val="left"/>
              <w:rPr>
                <w:rFonts w:asciiTheme="minorEastAsia" w:eastAsiaTheme="minorEastAsia" w:hAnsiTheme="minorEastAsia"/>
                <w:color w:val="000000" w:themeColor="text1"/>
                <w:sz w:val="20"/>
                <w:szCs w:val="20"/>
              </w:rPr>
            </w:pPr>
            <w:r w:rsidRPr="00EB5362">
              <w:rPr>
                <w:rFonts w:asciiTheme="minorEastAsia" w:eastAsiaTheme="minorEastAsia" w:hAnsiTheme="minorEastAsia" w:hint="eastAsia"/>
                <w:color w:val="000000" w:themeColor="text1"/>
                <w:sz w:val="20"/>
                <w:szCs w:val="20"/>
              </w:rPr>
              <w:t>〇本時の目標を達成するための具体的な手立てを記述する。（例：～を〇〇することにより，</w:t>
            </w:r>
            <w:r>
              <w:rPr>
                <w:rFonts w:asciiTheme="minorEastAsia" w:eastAsiaTheme="minorEastAsia" w:hAnsiTheme="minorEastAsia" w:hint="eastAsia"/>
                <w:color w:val="000000" w:themeColor="text1"/>
                <w:sz w:val="20"/>
                <w:szCs w:val="20"/>
              </w:rPr>
              <w:t>見通しを持って△△しようとしている</w:t>
            </w:r>
            <w:r w:rsidRPr="00EB5362">
              <w:rPr>
                <w:rFonts w:asciiTheme="minorEastAsia" w:eastAsiaTheme="minorEastAsia" w:hAnsiTheme="minorEastAsia" w:hint="eastAsia"/>
                <w:color w:val="000000" w:themeColor="text1"/>
                <w:sz w:val="20"/>
                <w:szCs w:val="20"/>
              </w:rPr>
              <w:t>。）</w:t>
            </w:r>
            <w:r>
              <w:rPr>
                <w:rFonts w:asciiTheme="minorEastAsia" w:eastAsiaTheme="minorEastAsia" w:hAnsiTheme="minorEastAsia" w:hint="eastAsia"/>
                <w:color w:val="000000" w:themeColor="text1"/>
                <w:sz w:val="20"/>
                <w:szCs w:val="20"/>
              </w:rPr>
              <w:t>〔態度〕</w:t>
            </w:r>
          </w:p>
          <w:p w:rsidR="00B97F48" w:rsidRPr="000414B9" w:rsidRDefault="00B97F48" w:rsidP="00E54BDF">
            <w:pPr>
              <w:spacing w:line="276" w:lineRule="auto"/>
              <w:ind w:firstLineChars="100" w:firstLine="191"/>
              <w:jc w:val="left"/>
              <w:rPr>
                <w:rFonts w:asciiTheme="minorEastAsia" w:eastAsiaTheme="minorEastAsia" w:hAnsiTheme="minorEastAsia"/>
                <w:color w:val="000000" w:themeColor="text1"/>
                <w:sz w:val="20"/>
                <w:szCs w:val="20"/>
                <w:u w:val="wave"/>
              </w:rPr>
            </w:pPr>
          </w:p>
          <w:p w:rsidR="00B97F48" w:rsidRDefault="00B97F48" w:rsidP="00E54BDF">
            <w:pPr>
              <w:spacing w:line="276" w:lineRule="auto"/>
              <w:ind w:left="191" w:hangingChars="100" w:hanging="191"/>
              <w:jc w:val="left"/>
              <w:rPr>
                <w:rFonts w:asciiTheme="minorEastAsia" w:eastAsiaTheme="minorEastAsia" w:hAnsiTheme="minorEastAsia"/>
                <w:color w:val="000000" w:themeColor="text1"/>
                <w:sz w:val="20"/>
                <w:szCs w:val="20"/>
              </w:rPr>
            </w:pPr>
          </w:p>
          <w:p w:rsidR="00B97F48" w:rsidRPr="00EB5362" w:rsidRDefault="00B97F48" w:rsidP="00E54BDF">
            <w:pPr>
              <w:spacing w:line="276" w:lineRule="auto"/>
              <w:ind w:left="191" w:hangingChars="100" w:hanging="191"/>
              <w:jc w:val="left"/>
              <w:rPr>
                <w:rFonts w:asciiTheme="minorEastAsia" w:eastAsiaTheme="minorEastAsia" w:hAnsiTheme="minorEastAsia"/>
                <w:color w:val="000000" w:themeColor="text1"/>
                <w:sz w:val="20"/>
                <w:szCs w:val="20"/>
              </w:rPr>
            </w:pPr>
            <w:r w:rsidRPr="00EB5362">
              <w:rPr>
                <w:rFonts w:asciiTheme="minorEastAsia" w:eastAsiaTheme="minorEastAsia" w:hAnsiTheme="minorEastAsia" w:hint="eastAsia"/>
                <w:color w:val="000000" w:themeColor="text1"/>
                <w:sz w:val="20"/>
                <w:szCs w:val="20"/>
              </w:rPr>
              <w:t>〇特別な教育支援を必要とする児童生徒への配慮事項や手立てを記述する。</w:t>
            </w:r>
          </w:p>
          <w:p w:rsidR="00D30080" w:rsidRDefault="00D30080" w:rsidP="00687D7E">
            <w:pPr>
              <w:spacing w:line="276" w:lineRule="auto"/>
              <w:ind w:left="191" w:hangingChars="100" w:hanging="191"/>
              <w:rPr>
                <w:rFonts w:asciiTheme="minorEastAsia" w:eastAsiaTheme="minorEastAsia" w:hAnsiTheme="minorEastAsia"/>
                <w:color w:val="000000" w:themeColor="text1"/>
                <w:sz w:val="20"/>
                <w:szCs w:val="20"/>
              </w:rPr>
            </w:pPr>
            <w:r w:rsidRPr="00EB5362">
              <w:rPr>
                <w:rFonts w:asciiTheme="minorEastAsia" w:eastAsiaTheme="minorEastAsia" w:hAnsiTheme="minorEastAsia" w:hint="eastAsia"/>
                <w:color w:val="000000" w:themeColor="text1"/>
                <w:sz w:val="20"/>
                <w:szCs w:val="20"/>
              </w:rPr>
              <w:t>〇学習形態や，教材や資料の扱いについて，指導の意図を明確にして記述する。</w:t>
            </w:r>
          </w:p>
          <w:p w:rsidR="00B97F48" w:rsidRPr="00EB5362" w:rsidRDefault="00B97F48" w:rsidP="00687D7E">
            <w:pPr>
              <w:spacing w:line="276" w:lineRule="auto"/>
              <w:ind w:left="191" w:hangingChars="100" w:hanging="191"/>
              <w:jc w:val="left"/>
              <w:rPr>
                <w:rFonts w:asciiTheme="minorEastAsia" w:eastAsiaTheme="minorEastAsia" w:hAnsiTheme="minorEastAsia"/>
                <w:color w:val="000000" w:themeColor="text1"/>
                <w:sz w:val="20"/>
                <w:szCs w:val="20"/>
              </w:rPr>
            </w:pPr>
            <w:r w:rsidRPr="00EB5362">
              <w:rPr>
                <w:rFonts w:asciiTheme="minorEastAsia" w:eastAsiaTheme="minorEastAsia" w:hAnsiTheme="minorEastAsia" w:hint="eastAsia"/>
                <w:color w:val="000000" w:themeColor="text1"/>
                <w:sz w:val="20"/>
                <w:szCs w:val="20"/>
              </w:rPr>
              <w:t>◇「６　指導</w:t>
            </w:r>
            <w:r>
              <w:rPr>
                <w:rFonts w:asciiTheme="minorEastAsia" w:eastAsiaTheme="minorEastAsia" w:hAnsiTheme="minorEastAsia" w:hint="eastAsia"/>
                <w:color w:val="000000" w:themeColor="text1"/>
                <w:sz w:val="20"/>
                <w:szCs w:val="20"/>
              </w:rPr>
              <w:t>と評価の計画」の評価規準</w:t>
            </w:r>
            <w:r w:rsidRPr="00EB5362">
              <w:rPr>
                <w:rFonts w:asciiTheme="minorEastAsia" w:eastAsiaTheme="minorEastAsia" w:hAnsiTheme="minorEastAsia" w:hint="eastAsia"/>
                <w:color w:val="000000" w:themeColor="text1"/>
                <w:sz w:val="20"/>
                <w:szCs w:val="20"/>
              </w:rPr>
              <w:t>に対応させて記述する。</w:t>
            </w:r>
          </w:p>
          <w:p w:rsidR="00B97F48" w:rsidRPr="00EB5362" w:rsidRDefault="00B97F48" w:rsidP="00E54BDF">
            <w:pPr>
              <w:spacing w:line="276" w:lineRule="auto"/>
              <w:rPr>
                <w:rFonts w:asciiTheme="minorEastAsia" w:eastAsiaTheme="minorEastAsia" w:hAnsiTheme="minorEastAsia"/>
                <w:color w:val="000000" w:themeColor="text1"/>
                <w:sz w:val="20"/>
                <w:szCs w:val="20"/>
              </w:rPr>
            </w:pPr>
            <w:r w:rsidRPr="00EB5362">
              <w:rPr>
                <w:rFonts w:asciiTheme="minorEastAsia" w:eastAsiaTheme="minorEastAsia" w:hAnsiTheme="minorEastAsia" w:hint="eastAsia"/>
                <w:noProof/>
                <w:color w:val="000000" w:themeColor="text1"/>
                <w:sz w:val="20"/>
                <w:szCs w:val="20"/>
              </w:rPr>
              <mc:AlternateContent>
                <mc:Choice Requires="wps">
                  <w:drawing>
                    <wp:anchor distT="0" distB="0" distL="114300" distR="114300" simplePos="0" relativeHeight="251665408" behindDoc="0" locked="0" layoutInCell="1" allowOverlap="1" wp14:anchorId="4B054785" wp14:editId="24958A51">
                      <wp:simplePos x="0" y="0"/>
                      <wp:positionH relativeFrom="column">
                        <wp:posOffset>264795</wp:posOffset>
                      </wp:positionH>
                      <wp:positionV relativeFrom="paragraph">
                        <wp:posOffset>72390</wp:posOffset>
                      </wp:positionV>
                      <wp:extent cx="1543050" cy="4191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5430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7F48" w:rsidRPr="00B80335" w:rsidRDefault="00B97F48" w:rsidP="00B97F48">
                                  <w:pPr>
                                    <w:spacing w:line="0" w:lineRule="atLeast"/>
                                    <w:rPr>
                                      <w:sz w:val="18"/>
                                      <w:szCs w:val="18"/>
                                    </w:rPr>
                                  </w:pPr>
                                  <w:r w:rsidRPr="00B80335">
                                    <w:rPr>
                                      <w:rFonts w:asciiTheme="minorEastAsia" w:eastAsiaTheme="minorEastAsia" w:hAnsiTheme="minorEastAsia" w:hint="eastAsia"/>
                                      <w:sz w:val="18"/>
                                      <w:szCs w:val="18"/>
                                    </w:rPr>
                                    <w:t>～している。〔</w:t>
                                  </w:r>
                                  <w:r w:rsidRPr="00B80335">
                                    <w:rPr>
                                      <w:rFonts w:hint="eastAsia"/>
                                      <w:sz w:val="18"/>
                                      <w:szCs w:val="18"/>
                                    </w:rPr>
                                    <w:t>知識・</w:t>
                                  </w:r>
                                  <w:r>
                                    <w:rPr>
                                      <w:rFonts w:hint="eastAsia"/>
                                      <w:sz w:val="18"/>
                                      <w:szCs w:val="18"/>
                                    </w:rPr>
                                    <w:t>技能</w:t>
                                  </w:r>
                                  <w:r w:rsidRPr="00B80335">
                                    <w:rPr>
                                      <w:rFonts w:asciiTheme="minorEastAsia" w:eastAsiaTheme="minorEastAsia" w:hAnsiTheme="minorEastAsia" w:hint="eastAsia"/>
                                      <w:sz w:val="18"/>
                                      <w:szCs w:val="18"/>
                                    </w:rPr>
                                    <w:t>〕</w:t>
                                  </w:r>
                                  <w:r w:rsidRPr="00B80335">
                                    <w:rPr>
                                      <w:rFonts w:hint="eastAsia"/>
                                      <w:sz w:val="18"/>
                                      <w:szCs w:val="18"/>
                                    </w:rPr>
                                    <w:t>（観察</w:t>
                                  </w:r>
                                  <w:r w:rsidRPr="00B80335">
                                    <w:rPr>
                                      <w:sz w:val="18"/>
                                      <w:szCs w:val="18"/>
                                    </w:rPr>
                                    <w:t>・ノート</w:t>
                                  </w:r>
                                  <w:r w:rsidRPr="00B80335">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54785" id="テキスト ボックス 4" o:spid="_x0000_s1031" type="#_x0000_t202" style="position:absolute;left:0;text-align:left;margin-left:20.85pt;margin-top:5.7pt;width:121.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1EttQIAAMoFAAAOAAAAZHJzL2Uyb0RvYy54bWysVM1u2zAMvg/YOwi6r05ap1uDOkPWosOA&#10;oi3WDj0rstQYlUVNUmJnxwYY9hB7hWHnPY9fZJRsp+nPpcMuNil+pMhPJA/f16UiS2FdATqjw50B&#10;JUJzyAt9k9EvVydv3lHiPNM5U6BFRlfC0feT168OKzMWuzAHlQtLMIh248pkdO69GSeJ43NRMrcD&#10;Rmg0SrAl86jamyS3rMLopUp2B4P9pAKbGwtcOIenx62RTmJ8KQX351I64YnKKObm49fG7yx8k8kh&#10;G99YZuYF79Jg/5BFyQqNl25CHTPPyMIWT0KVBbfgQPodDmUCUhZcxBqwmuHgUTWXc2ZErAXJcWZD&#10;k/t/YfnZ8sKSIs9oSolmJT5Rs/7e3P1q7v406x+kWf9s1uvm7jfqJA10VcaN0evSoJ+vP0CNz96f&#10;OzwMLNTSluGP9RG0I/GrDdmi9oQHp1G6NxihiaMtHR4MB/E1kntvY53/KKAkQcioxceMHLPlqfOY&#10;CUJ7SLjMgSryk0KpqIQGEkfKkiXDp1c+5ogeD1BKkyqj+3uYxpMIIfTGf6YYvw1VPoyAmtLBU8RW&#10;69IKDLVMRMmvlAgYpT8LiVRHQp7JkXEu9CbPiA4oiRW9xLHD32f1Eue2DvSIN4P2G+ey0GBblh5S&#10;m9/21MoWjyRt1R1EX8/q2GOjvlFmkK+wfyy0A+kMPymQ71Pm/AWzOIHYF7hV/Dl+pAJ8JOgkSuZg&#10;vz13HvA4GGilpMKJzqj7umBWUKI+aRyZg2GahhUQlXT0dhcVu22ZbVv0ojwC7Jwh7i/DoxjwXvWi&#10;tFBe4/KZhlvRxDTHuzPqe/HIt3sGlxcX02kE4dAb5k/1peEhdGA59NlVfc2s6frc44ScQT/7bPyo&#10;3Vts8NQwXXiQRZyFwHPLasc/LozYrt1yCxtpW4+o+xU8+QsAAP//AwBQSwMEFAAGAAgAAAAhAG4f&#10;GDvbAAAACAEAAA8AAABkcnMvZG93bnJldi54bWxMj8FOwzAQRO9I/IO1SNyokyoiIY1TASpcOFEQ&#10;523s2lZjO7LdNPw9ywmOOzOafdNtFzeyWcVkgxdQrgpgyg9BWq8FfH683DXAUkYvcQxeCfhWCbb9&#10;9VWHrQwX/67mfdaMSnxqUYDJeWo5T4NRDtMqTMqTdwzRYaYzai4jXqjcjXxdFPfcofX0weCkno0a&#10;TvuzE7B70g96aDCaXSOtnZev45t+FeL2ZnncAMtqyX9h+MUndOiJ6RDOXiY2CqjKmpKklxUw8tdN&#10;RcJBQF1XwPuO/x/Q/wAAAP//AwBQSwECLQAUAAYACAAAACEAtoM4kv4AAADhAQAAEwAAAAAAAAAA&#10;AAAAAAAAAAAAW0NvbnRlbnRfVHlwZXNdLnhtbFBLAQItABQABgAIAAAAIQA4/SH/1gAAAJQBAAAL&#10;AAAAAAAAAAAAAAAAAC8BAABfcmVscy8ucmVsc1BLAQItABQABgAIAAAAIQCXJ1EttQIAAMoFAAAO&#10;AAAAAAAAAAAAAAAAAC4CAABkcnMvZTJvRG9jLnhtbFBLAQItABQABgAIAAAAIQBuHxg72wAAAAgB&#10;AAAPAAAAAAAAAAAAAAAAAA8FAABkcnMvZG93bnJldi54bWxQSwUGAAAAAAQABADzAAAAFwYAAAAA&#10;" fillcolor="white [3201]" strokeweight=".5pt">
                      <v:textbox>
                        <w:txbxContent>
                          <w:p w:rsidR="00B97F48" w:rsidRPr="00B80335" w:rsidRDefault="00B97F48" w:rsidP="00B97F48">
                            <w:pPr>
                              <w:spacing w:line="0" w:lineRule="atLeast"/>
                              <w:rPr>
                                <w:sz w:val="18"/>
                                <w:szCs w:val="18"/>
                              </w:rPr>
                            </w:pPr>
                            <w:r w:rsidRPr="00B80335">
                              <w:rPr>
                                <w:rFonts w:asciiTheme="minorEastAsia" w:eastAsiaTheme="minorEastAsia" w:hAnsiTheme="minorEastAsia" w:hint="eastAsia"/>
                                <w:sz w:val="18"/>
                                <w:szCs w:val="18"/>
                              </w:rPr>
                              <w:t>～している。〔</w:t>
                            </w:r>
                            <w:r w:rsidRPr="00B80335">
                              <w:rPr>
                                <w:rFonts w:hint="eastAsia"/>
                                <w:sz w:val="18"/>
                                <w:szCs w:val="18"/>
                              </w:rPr>
                              <w:t>知識・</w:t>
                            </w:r>
                            <w:r>
                              <w:rPr>
                                <w:rFonts w:hint="eastAsia"/>
                                <w:sz w:val="18"/>
                                <w:szCs w:val="18"/>
                              </w:rPr>
                              <w:t>技能</w:t>
                            </w:r>
                            <w:r w:rsidRPr="00B80335">
                              <w:rPr>
                                <w:rFonts w:asciiTheme="minorEastAsia" w:eastAsiaTheme="minorEastAsia" w:hAnsiTheme="minorEastAsia" w:hint="eastAsia"/>
                                <w:sz w:val="18"/>
                                <w:szCs w:val="18"/>
                              </w:rPr>
                              <w:t>〕</w:t>
                            </w:r>
                            <w:r w:rsidRPr="00B80335">
                              <w:rPr>
                                <w:rFonts w:hint="eastAsia"/>
                                <w:sz w:val="18"/>
                                <w:szCs w:val="18"/>
                              </w:rPr>
                              <w:t>（観察</w:t>
                            </w:r>
                            <w:r w:rsidRPr="00B80335">
                              <w:rPr>
                                <w:sz w:val="18"/>
                                <w:szCs w:val="18"/>
                              </w:rPr>
                              <w:t>・ノート</w:t>
                            </w:r>
                            <w:r w:rsidRPr="00B80335">
                              <w:rPr>
                                <w:rFonts w:hint="eastAsia"/>
                                <w:sz w:val="18"/>
                                <w:szCs w:val="18"/>
                              </w:rPr>
                              <w:t>）</w:t>
                            </w:r>
                          </w:p>
                        </w:txbxContent>
                      </v:textbox>
                    </v:shape>
                  </w:pict>
                </mc:Fallback>
              </mc:AlternateContent>
            </w:r>
          </w:p>
          <w:p w:rsidR="00B97F48" w:rsidRPr="00EB5362" w:rsidRDefault="00B97F48" w:rsidP="00E54BDF">
            <w:pPr>
              <w:spacing w:line="276" w:lineRule="auto"/>
              <w:rPr>
                <w:rFonts w:asciiTheme="minorEastAsia" w:eastAsiaTheme="minorEastAsia" w:hAnsiTheme="minorEastAsia"/>
                <w:color w:val="000000" w:themeColor="text1"/>
                <w:sz w:val="20"/>
                <w:szCs w:val="20"/>
              </w:rPr>
            </w:pPr>
          </w:p>
          <w:p w:rsidR="00B97F48" w:rsidRPr="00687D7E" w:rsidRDefault="00B97F48" w:rsidP="00E54BDF">
            <w:pPr>
              <w:spacing w:line="276" w:lineRule="auto"/>
              <w:ind w:leftChars="100" w:left="201"/>
              <w:rPr>
                <w:rFonts w:asciiTheme="minorEastAsia" w:eastAsiaTheme="minorEastAsia" w:hAnsiTheme="minorEastAsia"/>
                <w:color w:val="000000" w:themeColor="text1"/>
                <w:sz w:val="20"/>
                <w:szCs w:val="20"/>
              </w:rPr>
            </w:pPr>
          </w:p>
        </w:tc>
      </w:tr>
    </w:tbl>
    <w:p w:rsidR="00B97F48" w:rsidRPr="00EB5362" w:rsidRDefault="00B97F48" w:rsidP="00012BB0">
      <w:pPr>
        <w:spacing w:line="276" w:lineRule="auto"/>
        <w:ind w:right="840"/>
        <w:jc w:val="left"/>
        <w:rPr>
          <w:rFonts w:ascii="ＭＳ ゴシック" w:eastAsia="ＭＳ ゴシック" w:hAnsi="ＭＳ ゴシック"/>
          <w:b/>
          <w:color w:val="000000" w:themeColor="text1"/>
        </w:rPr>
      </w:pPr>
      <w:r w:rsidRPr="00EB5362">
        <w:rPr>
          <w:rFonts w:ascii="ＭＳ ゴシック" w:eastAsia="ＭＳ ゴシック" w:hAnsi="ＭＳ ゴシック" w:hint="eastAsia"/>
          <w:b/>
          <w:color w:val="000000" w:themeColor="text1"/>
        </w:rPr>
        <w:lastRenderedPageBreak/>
        <w:t>（４）評価</w:t>
      </w:r>
    </w:p>
    <w:tbl>
      <w:tblPr>
        <w:tblStyle w:val="a3"/>
        <w:tblpPr w:leftFromText="142" w:rightFromText="142" w:vertAnchor="text" w:horzAnchor="margin" w:tblpX="250" w:tblpY="90"/>
        <w:tblW w:w="9464" w:type="dxa"/>
        <w:tblLook w:val="04A0" w:firstRow="1" w:lastRow="0" w:firstColumn="1" w:lastColumn="0" w:noHBand="0" w:noVBand="1"/>
      </w:tblPr>
      <w:tblGrid>
        <w:gridCol w:w="2802"/>
        <w:gridCol w:w="6662"/>
      </w:tblGrid>
      <w:tr w:rsidR="00B97F48" w:rsidRPr="00EB5362" w:rsidTr="004E32C6">
        <w:trPr>
          <w:trHeight w:val="841"/>
        </w:trPr>
        <w:tc>
          <w:tcPr>
            <w:tcW w:w="2802" w:type="dxa"/>
          </w:tcPr>
          <w:p w:rsidR="00B97F48" w:rsidRPr="00EB5362" w:rsidRDefault="00B97F48" w:rsidP="004E32C6">
            <w:pPr>
              <w:spacing w:before="240" w:line="276" w:lineRule="auto"/>
              <w:ind w:right="227" w:firstLineChars="250" w:firstLine="502"/>
              <w:rPr>
                <w:rFonts w:asciiTheme="minorEastAsia" w:eastAsiaTheme="minorEastAsia" w:hAnsiTheme="minorEastAsia"/>
                <w:color w:val="000000" w:themeColor="text1"/>
              </w:rPr>
            </w:pPr>
            <w:r w:rsidRPr="00EB5362">
              <w:rPr>
                <w:rFonts w:asciiTheme="minorEastAsia" w:eastAsiaTheme="minorEastAsia" w:hAnsiTheme="minorEastAsia" w:hint="eastAsia"/>
                <w:color w:val="000000" w:themeColor="text1"/>
              </w:rPr>
              <w:t>本時の評価規準</w:t>
            </w:r>
            <w:bookmarkStart w:id="0" w:name="_GoBack"/>
            <w:bookmarkEnd w:id="0"/>
          </w:p>
        </w:tc>
        <w:tc>
          <w:tcPr>
            <w:tcW w:w="6662" w:type="dxa"/>
          </w:tcPr>
          <w:p w:rsidR="00B97F48" w:rsidRPr="00EB5362" w:rsidRDefault="00B97F48" w:rsidP="004E32C6">
            <w:pPr>
              <w:spacing w:line="276" w:lineRule="auto"/>
              <w:ind w:right="840"/>
              <w:rPr>
                <w:rFonts w:asciiTheme="minorEastAsia" w:eastAsiaTheme="minorEastAsia" w:hAnsiTheme="minorEastAsia"/>
                <w:color w:val="000000" w:themeColor="text1"/>
              </w:rPr>
            </w:pPr>
            <w:r w:rsidRPr="00EB5362">
              <w:rPr>
                <w:rFonts w:asciiTheme="minorEastAsia" w:eastAsiaTheme="minorEastAsia" w:hAnsiTheme="minorEastAsia" w:hint="eastAsia"/>
                <w:color w:val="000000" w:themeColor="text1"/>
              </w:rPr>
              <w:t>・　「おおむね満足できる」姿となる。「～している。」</w:t>
            </w:r>
          </w:p>
          <w:p w:rsidR="00B97F48" w:rsidRPr="00EB5362" w:rsidRDefault="00B97F48" w:rsidP="004E32C6">
            <w:pPr>
              <w:spacing w:line="276" w:lineRule="auto"/>
              <w:ind w:left="402" w:right="840" w:hangingChars="200" w:hanging="402"/>
              <w:rPr>
                <w:rFonts w:asciiTheme="minorEastAsia" w:eastAsiaTheme="minorEastAsia" w:hAnsiTheme="minorEastAsia"/>
                <w:color w:val="000000" w:themeColor="text1"/>
                <w:sz w:val="20"/>
                <w:szCs w:val="20"/>
              </w:rPr>
            </w:pPr>
            <w:r w:rsidRPr="00EB5362">
              <w:rPr>
                <w:rFonts w:asciiTheme="minorEastAsia" w:eastAsiaTheme="minorEastAsia" w:hAnsiTheme="minorEastAsia" w:hint="eastAsia"/>
                <w:color w:val="000000" w:themeColor="text1"/>
              </w:rPr>
              <w:t>・　「</w:t>
            </w:r>
            <w:r w:rsidRPr="00EB5362">
              <w:rPr>
                <w:rFonts w:asciiTheme="minorEastAsia" w:eastAsiaTheme="minorEastAsia" w:hAnsiTheme="minorEastAsia" w:hint="eastAsia"/>
                <w:color w:val="000000" w:themeColor="text1"/>
                <w:sz w:val="20"/>
                <w:szCs w:val="20"/>
              </w:rPr>
              <w:t>６　指導</w:t>
            </w:r>
            <w:r>
              <w:rPr>
                <w:rFonts w:asciiTheme="minorEastAsia" w:eastAsiaTheme="minorEastAsia" w:hAnsiTheme="minorEastAsia" w:hint="eastAsia"/>
                <w:color w:val="000000" w:themeColor="text1"/>
                <w:sz w:val="20"/>
                <w:szCs w:val="20"/>
              </w:rPr>
              <w:t>と評価の計画</w:t>
            </w:r>
            <w:r w:rsidRPr="00EB5362">
              <w:rPr>
                <w:rFonts w:asciiTheme="minorEastAsia" w:eastAsiaTheme="minorEastAsia" w:hAnsiTheme="minorEastAsia" w:hint="eastAsia"/>
                <w:color w:val="000000" w:themeColor="text1"/>
                <w:sz w:val="20"/>
                <w:szCs w:val="20"/>
              </w:rPr>
              <w:t>」の評価規準が入る。</w:t>
            </w:r>
            <w:r w:rsidRPr="00EB5362">
              <w:rPr>
                <w:rFonts w:asciiTheme="minorEastAsia" w:eastAsiaTheme="minorEastAsia" w:hAnsiTheme="minorEastAsia" w:hint="eastAsia"/>
                <w:color w:val="000000" w:themeColor="text1"/>
              </w:rPr>
              <w:t xml:space="preserve">　</w:t>
            </w:r>
            <w:r w:rsidRPr="00EB5362">
              <w:rPr>
                <w:rFonts w:asciiTheme="minorEastAsia" w:eastAsiaTheme="minorEastAsia" w:hAnsiTheme="minorEastAsia" w:hint="eastAsia"/>
                <w:color w:val="000000" w:themeColor="text1"/>
                <w:sz w:val="20"/>
                <w:szCs w:val="20"/>
              </w:rPr>
              <w:t xml:space="preserve">　　　　　　　　　　　　　　　　</w:t>
            </w:r>
            <w:r w:rsidRPr="00EB5362">
              <w:rPr>
                <w:rFonts w:asciiTheme="minorEastAsia" w:eastAsiaTheme="minorEastAsia" w:hAnsiTheme="minorEastAsia" w:hint="eastAsia"/>
                <w:color w:val="000000" w:themeColor="text1"/>
              </w:rPr>
              <w:t xml:space="preserve">　　　　　　　　　　　　　　　</w:t>
            </w:r>
          </w:p>
        </w:tc>
      </w:tr>
      <w:tr w:rsidR="00B97F48" w:rsidRPr="00EB5362" w:rsidTr="00F86789">
        <w:trPr>
          <w:trHeight w:val="1966"/>
        </w:trPr>
        <w:tc>
          <w:tcPr>
            <w:tcW w:w="2802" w:type="dxa"/>
          </w:tcPr>
          <w:p w:rsidR="00B97F48" w:rsidRPr="00EB5362" w:rsidRDefault="00B97F48" w:rsidP="004E32C6">
            <w:pPr>
              <w:spacing w:line="276" w:lineRule="auto"/>
              <w:ind w:left="572" w:hangingChars="300" w:hanging="572"/>
              <w:jc w:val="left"/>
              <w:rPr>
                <w:rFonts w:asciiTheme="minorEastAsia" w:eastAsiaTheme="minorEastAsia" w:hAnsiTheme="minorEastAsia"/>
                <w:color w:val="000000" w:themeColor="text1"/>
                <w:sz w:val="20"/>
                <w:szCs w:val="20"/>
              </w:rPr>
            </w:pPr>
            <w:r w:rsidRPr="00EB5362">
              <w:rPr>
                <w:rFonts w:asciiTheme="minorEastAsia" w:eastAsiaTheme="minorEastAsia" w:hAnsiTheme="minorEastAsia" w:hint="eastAsia"/>
                <w:color w:val="000000" w:themeColor="text1"/>
                <w:sz w:val="20"/>
                <w:szCs w:val="20"/>
              </w:rPr>
              <w:t>「十分満足できる」と判断</w:t>
            </w:r>
          </w:p>
          <w:p w:rsidR="00B97F48" w:rsidRPr="00EB5362" w:rsidRDefault="00F86789" w:rsidP="004E32C6">
            <w:pPr>
              <w:spacing w:line="276" w:lineRule="auto"/>
              <w:ind w:left="605" w:hangingChars="300" w:hanging="605"/>
              <w:jc w:val="left"/>
              <w:rPr>
                <w:rFonts w:asciiTheme="minorEastAsia" w:eastAsiaTheme="minorEastAsia" w:hAnsiTheme="minorEastAsia"/>
                <w:color w:val="000000" w:themeColor="text1"/>
                <w:sz w:val="20"/>
                <w:szCs w:val="20"/>
              </w:rPr>
            </w:pPr>
            <w:r w:rsidRPr="00EB5362">
              <w:rPr>
                <w:rFonts w:ascii="ＭＳ ゴシック" w:eastAsia="ＭＳ ゴシック" w:hAnsi="ＭＳ ゴシック" w:hint="eastAsia"/>
                <w:b/>
                <w:noProof/>
                <w:color w:val="000000" w:themeColor="text1"/>
              </w:rPr>
              <mc:AlternateContent>
                <mc:Choice Requires="wps">
                  <w:drawing>
                    <wp:anchor distT="0" distB="0" distL="114300" distR="114300" simplePos="0" relativeHeight="251673600" behindDoc="0" locked="0" layoutInCell="1" allowOverlap="1" wp14:anchorId="03452D73" wp14:editId="0FED59DD">
                      <wp:simplePos x="0" y="0"/>
                      <wp:positionH relativeFrom="column">
                        <wp:posOffset>1445895</wp:posOffset>
                      </wp:positionH>
                      <wp:positionV relativeFrom="paragraph">
                        <wp:posOffset>327660</wp:posOffset>
                      </wp:positionV>
                      <wp:extent cx="4333875" cy="609600"/>
                      <wp:effectExtent l="0" t="209550" r="28575" b="19050"/>
                      <wp:wrapNone/>
                      <wp:docPr id="9" name="角丸四角形吹き出し 2"/>
                      <wp:cNvGraphicFramePr/>
                      <a:graphic xmlns:a="http://schemas.openxmlformats.org/drawingml/2006/main">
                        <a:graphicData uri="http://schemas.microsoft.com/office/word/2010/wordprocessingShape">
                          <wps:wsp>
                            <wps:cNvSpPr/>
                            <wps:spPr>
                              <a:xfrm>
                                <a:off x="0" y="0"/>
                                <a:ext cx="4333875" cy="609600"/>
                              </a:xfrm>
                              <a:prstGeom prst="wedgeRoundRectCallout">
                                <a:avLst>
                                  <a:gd name="adj1" fmla="val -45892"/>
                                  <a:gd name="adj2" fmla="val -82262"/>
                                  <a:gd name="adj3" fmla="val 16667"/>
                                </a:avLst>
                              </a:prstGeom>
                              <a:solidFill>
                                <a:sysClr val="window" lastClr="FFFFFF"/>
                              </a:solidFill>
                              <a:ln w="22225" cap="flat" cmpd="sng" algn="ctr">
                                <a:solidFill>
                                  <a:schemeClr val="tx1"/>
                                </a:solidFill>
                                <a:prstDash val="solid"/>
                              </a:ln>
                              <a:effectLst/>
                            </wps:spPr>
                            <wps:txbx>
                              <w:txbxContent>
                                <w:p w:rsidR="00F86789" w:rsidRPr="00D92B45" w:rsidRDefault="00F86789" w:rsidP="00F86789">
                                  <w:pPr>
                                    <w:ind w:firstLineChars="50" w:firstLine="95"/>
                                    <w:jc w:val="left"/>
                                    <w:rPr>
                                      <w:sz w:val="20"/>
                                      <w:szCs w:val="20"/>
                                    </w:rPr>
                                  </w:pPr>
                                  <w:r w:rsidRPr="00D92B45">
                                    <w:rPr>
                                      <w:rFonts w:hint="eastAsia"/>
                                      <w:sz w:val="20"/>
                                      <w:szCs w:val="20"/>
                                    </w:rPr>
                                    <w:t>B</w:t>
                                  </w:r>
                                  <w:r w:rsidRPr="00D92B45">
                                    <w:rPr>
                                      <w:rFonts w:hint="eastAsia"/>
                                      <w:sz w:val="20"/>
                                      <w:szCs w:val="20"/>
                                    </w:rPr>
                                    <w:t>の状況を実現している者のうち，内容に高まりや広がり，深まりが見られる児童生徒が</w:t>
                                  </w:r>
                                  <w:r w:rsidRPr="00D92B45">
                                    <w:rPr>
                                      <w:rFonts w:hint="eastAsia"/>
                                      <w:sz w:val="20"/>
                                      <w:szCs w:val="20"/>
                                    </w:rPr>
                                    <w:t>A</w:t>
                                  </w:r>
                                  <w:r w:rsidRPr="00D92B45">
                                    <w:rPr>
                                      <w:rFonts w:hint="eastAsia"/>
                                      <w:sz w:val="20"/>
                                      <w:szCs w:val="20"/>
                                    </w:rPr>
                                    <w:t>となるため，</w:t>
                                  </w:r>
                                  <w:r w:rsidRPr="00D92B45">
                                    <w:rPr>
                                      <w:rFonts w:hint="eastAsia"/>
                                      <w:sz w:val="20"/>
                                      <w:szCs w:val="20"/>
                                    </w:rPr>
                                    <w:t>A</w:t>
                                  </w:r>
                                  <w:r w:rsidRPr="00D92B45">
                                    <w:rPr>
                                      <w:rFonts w:hint="eastAsia"/>
                                      <w:sz w:val="20"/>
                                      <w:szCs w:val="20"/>
                                    </w:rPr>
                                    <w:t>と判断される状況は一様ではない。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52D73" id="_x0000_s1032" type="#_x0000_t62" style="position:absolute;left:0;text-align:left;margin-left:113.85pt;margin-top:25.8pt;width:341.2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C03gIAAJUFAAAOAAAAZHJzL2Uyb0RvYy54bWysVL1u2zAQ3gv0HQjuiWzZUWwjcmA4cFEg&#10;SIIkRWaaomwV/CtJW3K3TJkKFF06ZOvSV0gL9GlSA32MHinFcdpMRTVQd7wf3n33c3BYCY6WzNhC&#10;yRS3d1sYMUlVVshZit9cTnZ6GFlHZEa4kizFK2bx4fDli4NSD1is5opnzCBwIu2g1CmeO6cHUWTp&#10;nAlid5VmEoS5MoI4YM0sygwpwbvgUdxqJVGpTKaNosxauD2qhXgY/Oc5o+40zy1ziKcYYnPhNOGc&#10;+jMaHpDBzBA9L2gTBvmHKAQpJDy6cXVEHEELU/zlShTUKKtyt0uViFSeF5SFHCCbduuPbC7mRLOQ&#10;C4Bj9QYm+//c0pPlmUFFluI+RpIIKNGvr59+3t2tb2+BWP/4sv747f76w/rm+/31ZxR7wEptB2B3&#10;oc9Mw1kgffZVboT/Q16oCiCvNiCzyiEKl91Op9Pb38OIgixp9ZNWqEL0aK2Nda+YEsgTKS5ZNmPn&#10;aiGzcyjnmHCuFi6ATZbH1gXUsyZ2kr1tY5QLDkVcEo52unu9fggaSrOlFD9R6sVx8oxSZ1upnSTJ&#10;vs8eAm3eBeohVB+EVbzIJgXngVnZMTcIYoAECpmpEiNOrIPLFE/C1zh7YsYlKlMcw+cBIjAQOScO&#10;SKGhRFbOMCJ8BpNGnQkQPLEOU8M277qq/dwbPuYjYud1cMFBo8alD52FsQFkfbK+1nV1PeWqaRWa&#10;JfEW/maqshU0kFH1ZFlNJwX4P4ZUz4iBKsDQwXpwp3DkXEFyqqEwmivz/rl7rw8dDlKMShhNSPzd&#10;ghgGCL6W0Pv9drfrZzkw3b39GBizLZluS+RCjBVUAfoCoguk13f8gcyNElewRUb+VRARSeHtGuKG&#10;Gbt6ZcAeomw0Cmowv5q4Y3mhqXfukfPIXlZXxOimdR00/Yl6GOOmceoeetT1llKNFk7lxQbzGtem&#10;ADD7oe+aPeWXyzYftB636fA3AAAA//8DAFBLAwQUAAYACAAAACEAWdsWrd8AAAAKAQAADwAAAGRy&#10;cy9kb3ducmV2LnhtbEyPQU+EMBCF7yb+h2ZMvLkFsoKLlI1Z9Wpc1ph4m6UjoLQltAvor3c86XHy&#10;vrz3TbFdTC8mGn3nrIJ4FYEgWzvd2UbBy+Hx6gaED2g19s6Sgi/ysC3PzwrMtZvtnqYqNIJLrM9R&#10;QRvCkEvp65YM+pUbyHL27kaDgc+xkXrEmctNL5MoSqXBzvJCiwPtWqo/q5Ph3Wd8u58r+b2fXiO/&#10;W3/Q5uHwpNTlxXJ3CyLQEv5g+NVndSjZ6ehOVnvRK0iSLGNUwXWcgmBgE0cJiCOT6ywFWRby/wvl&#10;DwAAAP//AwBQSwECLQAUAAYACAAAACEAtoM4kv4AAADhAQAAEwAAAAAAAAAAAAAAAAAAAAAAW0Nv&#10;bnRlbnRfVHlwZXNdLnhtbFBLAQItABQABgAIAAAAIQA4/SH/1gAAAJQBAAALAAAAAAAAAAAAAAAA&#10;AC8BAABfcmVscy8ucmVsc1BLAQItABQABgAIAAAAIQDJHBC03gIAAJUFAAAOAAAAAAAAAAAAAAAA&#10;AC4CAABkcnMvZTJvRG9jLnhtbFBLAQItABQABgAIAAAAIQBZ2xat3wAAAAoBAAAPAAAAAAAAAAAA&#10;AAAAADgFAABkcnMvZG93bnJldi54bWxQSwUGAAAAAAQABADzAAAARAYAAAAA&#10;" adj="887,-6969" fillcolor="window" strokecolor="black [3213]" strokeweight="1.75pt">
                      <v:textbox>
                        <w:txbxContent>
                          <w:p w:rsidR="00F86789" w:rsidRPr="00D92B45" w:rsidRDefault="00F86789" w:rsidP="00F86789">
                            <w:pPr>
                              <w:ind w:firstLineChars="50" w:firstLine="95"/>
                              <w:jc w:val="left"/>
                              <w:rPr>
                                <w:sz w:val="20"/>
                                <w:szCs w:val="20"/>
                              </w:rPr>
                            </w:pPr>
                            <w:r w:rsidRPr="00D92B45">
                              <w:rPr>
                                <w:rFonts w:hint="eastAsia"/>
                                <w:sz w:val="20"/>
                                <w:szCs w:val="20"/>
                              </w:rPr>
                              <w:t>B</w:t>
                            </w:r>
                            <w:r w:rsidRPr="00D92B45">
                              <w:rPr>
                                <w:rFonts w:hint="eastAsia"/>
                                <w:sz w:val="20"/>
                                <w:szCs w:val="20"/>
                              </w:rPr>
                              <w:t>の状況を実現している者のうち，内容に高まりや広がり，深まりが見られる児童生徒が</w:t>
                            </w:r>
                            <w:r w:rsidRPr="00D92B45">
                              <w:rPr>
                                <w:rFonts w:hint="eastAsia"/>
                                <w:sz w:val="20"/>
                                <w:szCs w:val="20"/>
                              </w:rPr>
                              <w:t>A</w:t>
                            </w:r>
                            <w:r w:rsidRPr="00D92B45">
                              <w:rPr>
                                <w:rFonts w:hint="eastAsia"/>
                                <w:sz w:val="20"/>
                                <w:szCs w:val="20"/>
                              </w:rPr>
                              <w:t>となるため，</w:t>
                            </w:r>
                            <w:r w:rsidRPr="00D92B45">
                              <w:rPr>
                                <w:rFonts w:hint="eastAsia"/>
                                <w:sz w:val="20"/>
                                <w:szCs w:val="20"/>
                              </w:rPr>
                              <w:t>A</w:t>
                            </w:r>
                            <w:r w:rsidRPr="00D92B45">
                              <w:rPr>
                                <w:rFonts w:hint="eastAsia"/>
                                <w:sz w:val="20"/>
                                <w:szCs w:val="20"/>
                              </w:rPr>
                              <w:t>と判断される状況は一様ではない。</w:t>
                            </w:r>
                          </w:p>
                        </w:txbxContent>
                      </v:textbox>
                    </v:shape>
                  </w:pict>
                </mc:Fallback>
              </mc:AlternateContent>
            </w:r>
            <w:r w:rsidR="00B97F48" w:rsidRPr="00EB5362">
              <w:rPr>
                <w:rFonts w:asciiTheme="minorEastAsia" w:eastAsiaTheme="minorEastAsia" w:hAnsiTheme="minorEastAsia" w:hint="eastAsia"/>
                <w:color w:val="000000" w:themeColor="text1"/>
                <w:sz w:val="20"/>
                <w:szCs w:val="20"/>
              </w:rPr>
              <w:t>される児童生徒の状況</w:t>
            </w:r>
          </w:p>
        </w:tc>
        <w:tc>
          <w:tcPr>
            <w:tcW w:w="6662" w:type="dxa"/>
          </w:tcPr>
          <w:p w:rsidR="00F86789" w:rsidRDefault="00B97F48" w:rsidP="004E32C6">
            <w:pPr>
              <w:spacing w:before="240" w:line="276" w:lineRule="auto"/>
              <w:ind w:left="572" w:hanging="572"/>
              <w:rPr>
                <w:rFonts w:asciiTheme="minorEastAsia" w:eastAsiaTheme="minorEastAsia" w:hAnsiTheme="minorEastAsia"/>
                <w:color w:val="000000" w:themeColor="text1"/>
                <w:sz w:val="20"/>
                <w:szCs w:val="20"/>
              </w:rPr>
            </w:pPr>
            <w:r w:rsidRPr="00EB5362">
              <w:rPr>
                <w:rFonts w:asciiTheme="minorEastAsia" w:eastAsiaTheme="minorEastAsia" w:hAnsiTheme="minorEastAsia" w:hint="eastAsia"/>
                <w:color w:val="000000" w:themeColor="text1"/>
                <w:sz w:val="20"/>
                <w:szCs w:val="20"/>
              </w:rPr>
              <w:t>・　「十分満足できる」状況と判断される児童生徒の姿を具体的に記述する。</w:t>
            </w:r>
          </w:p>
          <w:p w:rsidR="00F86789" w:rsidRDefault="00F86789" w:rsidP="004E32C6">
            <w:pPr>
              <w:spacing w:before="240" w:line="276" w:lineRule="auto"/>
              <w:ind w:left="572" w:hanging="572"/>
              <w:rPr>
                <w:rFonts w:asciiTheme="minorEastAsia" w:eastAsiaTheme="minorEastAsia" w:hAnsiTheme="minorEastAsia"/>
                <w:color w:val="000000" w:themeColor="text1"/>
              </w:rPr>
            </w:pPr>
          </w:p>
          <w:p w:rsidR="00B97F48" w:rsidRPr="00EB5362" w:rsidRDefault="00B97F48" w:rsidP="00F86789">
            <w:pPr>
              <w:spacing w:before="240" w:line="276" w:lineRule="auto"/>
              <w:rPr>
                <w:rFonts w:asciiTheme="minorEastAsia" w:eastAsiaTheme="minorEastAsia" w:hAnsiTheme="minorEastAsia"/>
                <w:color w:val="000000" w:themeColor="text1"/>
                <w:sz w:val="20"/>
                <w:szCs w:val="20"/>
              </w:rPr>
            </w:pPr>
          </w:p>
        </w:tc>
      </w:tr>
      <w:tr w:rsidR="00B97F48" w:rsidRPr="00EB5362" w:rsidTr="004E32C6">
        <w:trPr>
          <w:trHeight w:val="836"/>
        </w:trPr>
        <w:tc>
          <w:tcPr>
            <w:tcW w:w="2802" w:type="dxa"/>
          </w:tcPr>
          <w:p w:rsidR="00B97F48" w:rsidRDefault="00B97F48" w:rsidP="004E32C6">
            <w:pPr>
              <w:spacing w:line="360" w:lineRule="auto"/>
              <w:ind w:left="572" w:rightChars="-100" w:right="-201" w:hangingChars="300" w:hanging="572"/>
              <w:jc w:val="left"/>
              <w:rPr>
                <w:rFonts w:asciiTheme="minorEastAsia" w:eastAsiaTheme="minorEastAsia" w:hAnsiTheme="minorEastAsia"/>
                <w:color w:val="000000" w:themeColor="text1"/>
                <w:sz w:val="20"/>
                <w:szCs w:val="20"/>
              </w:rPr>
            </w:pPr>
            <w:r w:rsidRPr="00EB5362">
              <w:rPr>
                <w:rFonts w:asciiTheme="minorEastAsia" w:eastAsiaTheme="minorEastAsia" w:hAnsiTheme="minorEastAsia" w:hint="eastAsia"/>
                <w:color w:val="000000" w:themeColor="text1"/>
                <w:sz w:val="20"/>
                <w:szCs w:val="20"/>
              </w:rPr>
              <w:t>「努力を</w:t>
            </w:r>
            <w:r w:rsidRPr="00EB5362">
              <w:rPr>
                <w:rFonts w:asciiTheme="minorEastAsia" w:eastAsiaTheme="minorEastAsia" w:hAnsiTheme="minorEastAsia"/>
                <w:color w:val="000000" w:themeColor="text1"/>
                <w:sz w:val="20"/>
                <w:szCs w:val="20"/>
              </w:rPr>
              <w:t>要する</w:t>
            </w:r>
            <w:r w:rsidRPr="00EB5362">
              <w:rPr>
                <w:rFonts w:asciiTheme="minorEastAsia" w:eastAsiaTheme="minorEastAsia" w:hAnsiTheme="minorEastAsia" w:hint="eastAsia"/>
                <w:color w:val="000000" w:themeColor="text1"/>
                <w:sz w:val="20"/>
                <w:szCs w:val="20"/>
              </w:rPr>
              <w:t>」状況と判断</w:t>
            </w:r>
          </w:p>
          <w:p w:rsidR="00B97F48" w:rsidRPr="00EB5362" w:rsidRDefault="00B97F48" w:rsidP="004E32C6">
            <w:pPr>
              <w:spacing w:line="360" w:lineRule="auto"/>
              <w:ind w:left="572" w:rightChars="-100" w:right="-201" w:hangingChars="300" w:hanging="572"/>
              <w:jc w:val="left"/>
              <w:rPr>
                <w:rFonts w:asciiTheme="minorEastAsia" w:eastAsiaTheme="minorEastAsia" w:hAnsiTheme="minorEastAsia"/>
                <w:color w:val="000000" w:themeColor="text1"/>
                <w:sz w:val="20"/>
                <w:szCs w:val="20"/>
              </w:rPr>
            </w:pPr>
            <w:r w:rsidRPr="00EB5362">
              <w:rPr>
                <w:rFonts w:asciiTheme="minorEastAsia" w:eastAsiaTheme="minorEastAsia" w:hAnsiTheme="minorEastAsia" w:hint="eastAsia"/>
                <w:color w:val="000000" w:themeColor="text1"/>
                <w:sz w:val="20"/>
                <w:szCs w:val="20"/>
              </w:rPr>
              <w:t>される児童生徒への手立て</w:t>
            </w:r>
          </w:p>
        </w:tc>
        <w:tc>
          <w:tcPr>
            <w:tcW w:w="6662" w:type="dxa"/>
          </w:tcPr>
          <w:p w:rsidR="00B97F48" w:rsidRPr="00EB5362" w:rsidRDefault="00B97F48" w:rsidP="00F86789">
            <w:pPr>
              <w:spacing w:before="240" w:line="276" w:lineRule="auto"/>
              <w:ind w:left="201" w:right="840" w:hangingChars="100" w:hanging="201"/>
              <w:jc w:val="left"/>
              <w:rPr>
                <w:rFonts w:asciiTheme="minorEastAsia" w:eastAsiaTheme="minorEastAsia" w:hAnsiTheme="minorEastAsia"/>
                <w:color w:val="000000" w:themeColor="text1"/>
              </w:rPr>
            </w:pPr>
            <w:r w:rsidRPr="00EB5362">
              <w:rPr>
                <w:rFonts w:asciiTheme="minorEastAsia" w:eastAsiaTheme="minorEastAsia" w:hAnsiTheme="minorEastAsia" w:hint="eastAsia"/>
                <w:color w:val="000000" w:themeColor="text1"/>
              </w:rPr>
              <w:t xml:space="preserve">・　指導や支援の具体的な手立てを記述する。　　　　　　　　　　　　　　　　　　　　　　　　　　　　　　　</w:t>
            </w:r>
          </w:p>
        </w:tc>
      </w:tr>
    </w:tbl>
    <w:p w:rsidR="00B97F48" w:rsidRPr="00EB5362" w:rsidRDefault="00B97F48" w:rsidP="00D92B45">
      <w:pPr>
        <w:rPr>
          <w:rFonts w:ascii="ＭＳ ゴシック" w:eastAsia="ＭＳ ゴシック" w:hAnsi="ＭＳ ゴシック"/>
          <w:b/>
          <w:color w:val="000000" w:themeColor="text1"/>
        </w:rPr>
      </w:pPr>
      <w:r w:rsidRPr="00EB5362">
        <w:rPr>
          <w:rFonts w:ascii="ＭＳ ゴシック" w:eastAsia="ＭＳ ゴシック" w:hAnsi="ＭＳ ゴシック" w:hint="eastAsia"/>
          <w:b/>
          <w:color w:val="000000" w:themeColor="text1"/>
        </w:rPr>
        <w:t>（５）板書計画</w:t>
      </w:r>
    </w:p>
    <w:p w:rsidR="00B97F48" w:rsidRPr="005169B7" w:rsidRDefault="00B97F48" w:rsidP="00B97F48">
      <w:pPr>
        <w:ind w:left="602" w:hangingChars="300" w:hanging="602"/>
        <w:rPr>
          <w:rFonts w:asciiTheme="minorEastAsia" w:eastAsiaTheme="minorEastAsia" w:hAnsiTheme="minorEastAsia"/>
          <w:color w:val="000000" w:themeColor="text1"/>
        </w:rPr>
      </w:pPr>
      <w:r w:rsidRPr="00EB5362">
        <w:rPr>
          <w:rFonts w:ascii="ＭＳ ゴシック" w:eastAsia="ＭＳ ゴシック" w:hAnsi="ＭＳ ゴシック" w:hint="eastAsia"/>
          <w:color w:val="000000" w:themeColor="text1"/>
        </w:rPr>
        <w:t xml:space="preserve">　　</w:t>
      </w:r>
      <w:r w:rsidRPr="005169B7">
        <w:rPr>
          <w:rFonts w:asciiTheme="minorEastAsia" w:eastAsiaTheme="minorEastAsia" w:hAnsiTheme="minorEastAsia" w:hint="eastAsia"/>
          <w:color w:val="000000" w:themeColor="text1"/>
        </w:rPr>
        <w:t>・　本時のめあてや学習の手掛かり，児童生徒の学びの軌跡，本時のまとめや振り返りなど，児童生徒</w:t>
      </w:r>
    </w:p>
    <w:p w:rsidR="00B97F48" w:rsidRPr="005169B7" w:rsidRDefault="00B97F48" w:rsidP="00B97F48">
      <w:pPr>
        <w:ind w:leftChars="300" w:left="602"/>
        <w:rPr>
          <w:rFonts w:asciiTheme="minorEastAsia" w:eastAsiaTheme="minorEastAsia" w:hAnsiTheme="minorEastAsia"/>
          <w:color w:val="000000" w:themeColor="text1"/>
        </w:rPr>
      </w:pPr>
      <w:r w:rsidRPr="005169B7">
        <w:rPr>
          <w:rFonts w:asciiTheme="minorEastAsia" w:eastAsiaTheme="minorEastAsia" w:hAnsiTheme="minorEastAsia" w:hint="eastAsia"/>
          <w:color w:val="000000" w:themeColor="text1"/>
        </w:rPr>
        <w:t>の学習の助けとなるように内容や構造を工夫する。</w:t>
      </w:r>
    </w:p>
    <w:p w:rsidR="00B97F48" w:rsidRDefault="00B97F48" w:rsidP="00D92B45">
      <w:pPr>
        <w:rPr>
          <w:rFonts w:ascii="ＭＳ ゴシック" w:eastAsia="ＭＳ ゴシック" w:hAnsi="ＭＳ ゴシック"/>
          <w:b/>
          <w:color w:val="000000" w:themeColor="text1"/>
        </w:rPr>
      </w:pPr>
      <w:r w:rsidRPr="00EB5362">
        <w:rPr>
          <w:rFonts w:ascii="ＭＳ ゴシック" w:eastAsia="ＭＳ ゴシック" w:hAnsi="ＭＳ ゴシック" w:hint="eastAsia"/>
          <w:b/>
          <w:color w:val="000000" w:themeColor="text1"/>
        </w:rPr>
        <w:t>（</w:t>
      </w:r>
      <w:r>
        <w:rPr>
          <w:rFonts w:ascii="ＭＳ ゴシック" w:eastAsia="ＭＳ ゴシック" w:hAnsi="ＭＳ ゴシック" w:hint="eastAsia"/>
          <w:b/>
          <w:color w:val="000000" w:themeColor="text1"/>
        </w:rPr>
        <w:t>６</w:t>
      </w:r>
      <w:r w:rsidRPr="00EB5362">
        <w:rPr>
          <w:rFonts w:ascii="ＭＳ ゴシック" w:eastAsia="ＭＳ ゴシック" w:hAnsi="ＭＳ ゴシック" w:hint="eastAsia"/>
          <w:b/>
          <w:color w:val="000000" w:themeColor="text1"/>
        </w:rPr>
        <w:t>）</w:t>
      </w:r>
      <w:r>
        <w:rPr>
          <w:rFonts w:ascii="ＭＳ ゴシック" w:eastAsia="ＭＳ ゴシック" w:hAnsi="ＭＳ ゴシック" w:hint="eastAsia"/>
          <w:b/>
          <w:color w:val="000000" w:themeColor="text1"/>
        </w:rPr>
        <w:t>その他</w:t>
      </w:r>
    </w:p>
    <w:p w:rsidR="00B97F48" w:rsidRPr="005169B7" w:rsidRDefault="00B97F48" w:rsidP="00B97F48">
      <w:pPr>
        <w:ind w:firstLineChars="100" w:firstLine="201"/>
        <w:rPr>
          <w:rFonts w:asciiTheme="minorEastAsia" w:eastAsiaTheme="minorEastAsia" w:hAnsiTheme="minorEastAsia"/>
          <w:color w:val="000000" w:themeColor="text1"/>
        </w:rPr>
      </w:pPr>
      <w:r w:rsidRPr="00625E28">
        <w:rPr>
          <w:rFonts w:ascii="ＭＳ ゴシック" w:eastAsia="ＭＳ ゴシック" w:hAnsi="ＭＳ ゴシック" w:hint="eastAsia"/>
          <w:color w:val="000000" w:themeColor="text1"/>
        </w:rPr>
        <w:t xml:space="preserve">　</w:t>
      </w:r>
      <w:r w:rsidRPr="005169B7">
        <w:rPr>
          <w:rFonts w:asciiTheme="minorEastAsia" w:eastAsiaTheme="minorEastAsia" w:hAnsiTheme="minorEastAsia" w:hint="eastAsia"/>
          <w:color w:val="000000" w:themeColor="text1"/>
        </w:rPr>
        <w:t>・　座席表，ワークシート，授業に関連するものがあるときは添付する。</w:t>
      </w:r>
    </w:p>
    <w:p w:rsidR="00263CB6" w:rsidRDefault="006911BA">
      <w:r w:rsidRPr="00EB5362">
        <w:rPr>
          <w:rFonts w:hint="eastAsia"/>
          <w:noProof/>
          <w:color w:val="000000" w:themeColor="text1"/>
        </w:rPr>
        <mc:AlternateContent>
          <mc:Choice Requires="wps">
            <w:drawing>
              <wp:anchor distT="0" distB="0" distL="114300" distR="114300" simplePos="0" relativeHeight="251658240" behindDoc="0" locked="0" layoutInCell="1" allowOverlap="1" wp14:anchorId="530697C1" wp14:editId="3EF8AAFE">
                <wp:simplePos x="0" y="0"/>
                <wp:positionH relativeFrom="column">
                  <wp:posOffset>-635</wp:posOffset>
                </wp:positionH>
                <wp:positionV relativeFrom="paragraph">
                  <wp:posOffset>187325</wp:posOffset>
                </wp:positionV>
                <wp:extent cx="6086475" cy="15335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5335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5251D" w:rsidRDefault="0075251D" w:rsidP="0075251D">
                            <w:pPr>
                              <w:spacing w:line="0" w:lineRule="atLeast"/>
                              <w:ind w:firstLineChars="100" w:firstLine="171"/>
                              <w:rPr>
                                <w:rFonts w:ascii="ＭＳ ゴシック" w:eastAsia="ＭＳ ゴシック" w:hAnsi="ＭＳ ゴシック"/>
                                <w:sz w:val="18"/>
                                <w:szCs w:val="18"/>
                              </w:rPr>
                            </w:pPr>
                          </w:p>
                          <w:p w:rsidR="006911BA" w:rsidRPr="00CC5E57" w:rsidRDefault="006911BA" w:rsidP="0075251D">
                            <w:pPr>
                              <w:spacing w:line="0" w:lineRule="atLeast"/>
                              <w:ind w:firstLineChars="100" w:firstLine="191"/>
                              <w:rPr>
                                <w:rFonts w:ascii="ＭＳ ゴシック" w:eastAsia="ＭＳ ゴシック" w:hAnsi="ＭＳ ゴシック"/>
                                <w:sz w:val="20"/>
                                <w:szCs w:val="18"/>
                              </w:rPr>
                            </w:pPr>
                            <w:r w:rsidRPr="00CC5E57">
                              <w:rPr>
                                <w:rFonts w:ascii="ＭＳ ゴシック" w:eastAsia="ＭＳ ゴシック" w:hAnsi="ＭＳ ゴシック" w:hint="eastAsia"/>
                                <w:sz w:val="20"/>
                                <w:szCs w:val="18"/>
                              </w:rPr>
                              <w:t>■</w:t>
                            </w:r>
                            <w:r w:rsidR="00194CF4" w:rsidRPr="00CC5E57">
                              <w:rPr>
                                <w:rFonts w:ascii="ＭＳ ゴシック" w:eastAsia="ＭＳ ゴシック" w:hAnsi="ＭＳ ゴシック" w:hint="eastAsia"/>
                                <w:sz w:val="20"/>
                                <w:szCs w:val="18"/>
                              </w:rPr>
                              <w:t>指導と評価の計画</w:t>
                            </w:r>
                            <w:r w:rsidRPr="00CC5E57">
                              <w:rPr>
                                <w:rFonts w:ascii="ＭＳ ゴシック" w:eastAsia="ＭＳ ゴシック" w:hAnsi="ＭＳ ゴシック" w:hint="eastAsia"/>
                                <w:sz w:val="20"/>
                                <w:szCs w:val="18"/>
                              </w:rPr>
                              <w:t>や評価の書き方には教科ごとに特徴があるため，次を参考にすること。</w:t>
                            </w:r>
                          </w:p>
                          <w:p w:rsidR="006911BA" w:rsidRPr="00CC5E57" w:rsidRDefault="006911BA" w:rsidP="0075251D">
                            <w:pPr>
                              <w:spacing w:line="0" w:lineRule="atLeast"/>
                              <w:ind w:firstLineChars="100" w:firstLine="191"/>
                              <w:rPr>
                                <w:rFonts w:ascii="ＭＳ ゴシック" w:eastAsia="ＭＳ ゴシック" w:hAnsi="ＭＳ ゴシック"/>
                                <w:sz w:val="20"/>
                                <w:szCs w:val="18"/>
                              </w:rPr>
                            </w:pPr>
                            <w:r w:rsidRPr="00CC5E57">
                              <w:rPr>
                                <w:rFonts w:ascii="ＭＳ ゴシック" w:eastAsia="ＭＳ ゴシック" w:hAnsi="ＭＳ ゴシック" w:hint="eastAsia"/>
                                <w:sz w:val="20"/>
                                <w:szCs w:val="18"/>
                              </w:rPr>
                              <w:t xml:space="preserve">　・「指導と評価の一体化」のための学習評価に関する参考資料（文部科学省国立教育政策研究所）</w:t>
                            </w:r>
                          </w:p>
                          <w:p w:rsidR="0075251D" w:rsidRPr="00CC5E57" w:rsidRDefault="006911BA" w:rsidP="0075251D">
                            <w:pPr>
                              <w:spacing w:line="0" w:lineRule="atLeast"/>
                              <w:ind w:firstLineChars="100" w:firstLine="191"/>
                              <w:rPr>
                                <w:rFonts w:ascii="ＭＳ ゴシック" w:eastAsia="ＭＳ ゴシック" w:hAnsi="ＭＳ ゴシック"/>
                                <w:sz w:val="20"/>
                                <w:szCs w:val="18"/>
                              </w:rPr>
                            </w:pPr>
                            <w:r w:rsidRPr="00CC5E57">
                              <w:rPr>
                                <w:rFonts w:ascii="ＭＳ ゴシック" w:eastAsia="ＭＳ ゴシック" w:hAnsi="ＭＳ ゴシック" w:hint="eastAsia"/>
                                <w:sz w:val="20"/>
                                <w:szCs w:val="18"/>
                              </w:rPr>
                              <w:t>■</w:t>
                            </w:r>
                            <w:r w:rsidR="0075251D" w:rsidRPr="00CC5E57">
                              <w:rPr>
                                <w:rFonts w:ascii="ＭＳ ゴシック" w:eastAsia="ＭＳ ゴシック" w:hAnsi="ＭＳ ゴシック" w:hint="eastAsia"/>
                                <w:sz w:val="20"/>
                                <w:szCs w:val="18"/>
                              </w:rPr>
                              <w:t>教科以外の指導案を作成する場合は形式が異なるため，次を参考にすること。</w:t>
                            </w:r>
                          </w:p>
                          <w:p w:rsidR="001654DC" w:rsidRDefault="0075251D" w:rsidP="0075251D">
                            <w:pPr>
                              <w:spacing w:line="0" w:lineRule="atLeast"/>
                              <w:ind w:firstLineChars="100" w:firstLine="192"/>
                              <w:rPr>
                                <w:rFonts w:asciiTheme="minorEastAsia" w:eastAsiaTheme="minorEastAsia" w:hAnsiTheme="minorEastAsia"/>
                                <w:color w:val="000000" w:themeColor="text1"/>
                                <w:sz w:val="20"/>
                                <w:szCs w:val="18"/>
                              </w:rPr>
                            </w:pPr>
                            <w:r w:rsidRPr="006911BA">
                              <w:rPr>
                                <w:rFonts w:ascii="ＭＳ ゴシック" w:eastAsia="ＭＳ ゴシック" w:hAnsi="ＭＳ ゴシック" w:hint="eastAsia"/>
                                <w:b/>
                                <w:sz w:val="20"/>
                                <w:szCs w:val="18"/>
                              </w:rPr>
                              <w:t>特別の教科道徳：</w:t>
                            </w:r>
                            <w:r w:rsidRPr="006911BA">
                              <w:rPr>
                                <w:rFonts w:asciiTheme="minorEastAsia" w:eastAsiaTheme="minorEastAsia" w:hAnsiTheme="minorEastAsia" w:hint="eastAsia"/>
                                <w:sz w:val="20"/>
                                <w:szCs w:val="18"/>
                              </w:rPr>
                              <w:t>「9　道徳教育の基本」に記載の学習指導案の内容及び，別冊「杜の都の道徳教育</w:t>
                            </w:r>
                            <w:r w:rsidRPr="001654DC">
                              <w:rPr>
                                <w:rFonts w:asciiTheme="minorEastAsia" w:eastAsiaTheme="minorEastAsia" w:hAnsiTheme="minorEastAsia" w:hint="eastAsia"/>
                                <w:color w:val="000000" w:themeColor="text1"/>
                                <w:sz w:val="20"/>
                                <w:szCs w:val="18"/>
                              </w:rPr>
                              <w:t>（資料　指</w:t>
                            </w:r>
                          </w:p>
                          <w:p w:rsidR="0075251D" w:rsidRPr="001654DC" w:rsidRDefault="0075251D" w:rsidP="00DC4E61">
                            <w:pPr>
                              <w:spacing w:line="0" w:lineRule="atLeast"/>
                              <w:ind w:firstLineChars="900" w:firstLine="1717"/>
                              <w:rPr>
                                <w:rFonts w:asciiTheme="minorEastAsia" w:eastAsiaTheme="minorEastAsia" w:hAnsiTheme="minorEastAsia"/>
                                <w:b/>
                                <w:color w:val="000000" w:themeColor="text1"/>
                                <w:sz w:val="20"/>
                                <w:szCs w:val="18"/>
                              </w:rPr>
                            </w:pPr>
                            <w:r w:rsidRPr="001654DC">
                              <w:rPr>
                                <w:rFonts w:asciiTheme="minorEastAsia" w:eastAsiaTheme="minorEastAsia" w:hAnsiTheme="minorEastAsia" w:hint="eastAsia"/>
                                <w:color w:val="000000" w:themeColor="text1"/>
                                <w:sz w:val="20"/>
                                <w:szCs w:val="18"/>
                              </w:rPr>
                              <w:t>導案例）」</w:t>
                            </w:r>
                          </w:p>
                          <w:p w:rsidR="0075251D" w:rsidRPr="006911BA" w:rsidRDefault="0075251D" w:rsidP="0075251D">
                            <w:pPr>
                              <w:spacing w:line="0" w:lineRule="atLeast"/>
                              <w:ind w:firstLineChars="100" w:firstLine="192"/>
                              <w:rPr>
                                <w:rFonts w:ascii="ＭＳ 明朝" w:hAnsi="ＭＳ 明朝"/>
                                <w:sz w:val="20"/>
                                <w:szCs w:val="18"/>
                              </w:rPr>
                            </w:pPr>
                            <w:r w:rsidRPr="006911BA">
                              <w:rPr>
                                <w:rFonts w:ascii="ＭＳ ゴシック" w:eastAsia="ＭＳ ゴシック" w:hAnsi="ＭＳ ゴシック" w:hint="eastAsia"/>
                                <w:b/>
                                <w:sz w:val="20"/>
                                <w:szCs w:val="18"/>
                              </w:rPr>
                              <w:t>学級活動：</w:t>
                            </w:r>
                            <w:r w:rsidRPr="006911BA">
                              <w:rPr>
                                <w:rFonts w:ascii="ＭＳ 明朝" w:hAnsi="ＭＳ 明朝" w:hint="eastAsia"/>
                                <w:sz w:val="20"/>
                                <w:szCs w:val="18"/>
                              </w:rPr>
                              <w:t>「10　特別活動の基本」に記載の「特別活動に関する指導資料」</w:t>
                            </w:r>
                          </w:p>
                          <w:p w:rsidR="0075251D" w:rsidRPr="006911BA" w:rsidRDefault="0075251D" w:rsidP="0075251D">
                            <w:pPr>
                              <w:spacing w:line="0" w:lineRule="atLeast"/>
                              <w:ind w:firstLineChars="100" w:firstLine="192"/>
                              <w:rPr>
                                <w:rFonts w:ascii="ＭＳ 明朝" w:hAnsi="ＭＳ 明朝"/>
                                <w:sz w:val="20"/>
                                <w:szCs w:val="18"/>
                                <w:u w:val="single"/>
                              </w:rPr>
                            </w:pPr>
                            <w:r w:rsidRPr="006911BA">
                              <w:rPr>
                                <w:rFonts w:ascii="ＭＳ ゴシック" w:eastAsia="ＭＳ ゴシック" w:hAnsi="ＭＳ ゴシック" w:hint="eastAsia"/>
                                <w:b/>
                                <w:sz w:val="20"/>
                                <w:szCs w:val="18"/>
                              </w:rPr>
                              <w:t>総合的な学習の時間：</w:t>
                            </w:r>
                            <w:r w:rsidRPr="006911BA">
                              <w:rPr>
                                <w:rFonts w:ascii="ＭＳ 明朝" w:hAnsi="ＭＳ 明朝"/>
                                <w:sz w:val="20"/>
                                <w:szCs w:val="18"/>
                              </w:rPr>
                              <w:t>｢11　総合的な学習の時間の</w:t>
                            </w:r>
                            <w:r w:rsidRPr="006911BA">
                              <w:rPr>
                                <w:rFonts w:ascii="ＭＳ 明朝" w:hAnsi="ＭＳ 明朝" w:hint="eastAsia"/>
                                <w:sz w:val="20"/>
                                <w:szCs w:val="18"/>
                              </w:rPr>
                              <w:t>基本｣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697C1" id="テキスト ボックス 1" o:spid="_x0000_s1033" type="#_x0000_t202" style="position:absolute;left:0;text-align:left;margin-left:-.05pt;margin-top:14.75pt;width:479.25pt;height:1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Y9i6AIAALYFAAAOAAAAZHJzL2Uyb0RvYy54bWysVNuO0zAQfUfiHyy/d5P0lmy06arttghp&#10;uUgL4tmNncYisYPtNtlFvGwlxEfwC4hnvqc/wthpu4HlASEcKfL4cjxz5sxcXDZlgbZMaS5FgoMz&#10;HyMmUkm5WCf47ZtlL8JIGyIoKaRgCb5lGl9Onj65qKuY9WUuC8oUAhCh47pKcG5MFXueTnNWEn0m&#10;KyZgM5OqJAZMtfaoIjWgl4XX9/2xV0tFKyVTpjWsXrWbeOLws4yl5lWWaWZQkWDwzbi/cv+V/XuT&#10;CxKvFalynh7cIP/gRUm4gEdPUFfEELRR/BFUyVMltczMWSpLT2YZT5mLAaIJ/N+iuclJxVwsQI6u&#10;TjTp/webvty+VohTyB1GgpSQov3u8/7+2/7+x373Be13X/e73f7+O9gosHTVlY7h1k0F90wzk429&#10;akPX1bVM32sk5DwnYs2mSsk6Z4SCu+6m17na4mgLsqpfSArvko2RDqjJVGkBgR0E6JC221OqWGNQ&#10;CotjPxoPwxFGKewFo8Fg1B9Z7zwSH69XSptnTJbIThKsQAsOnmyvtWmPHo8492XB6ZIXhTPUejUv&#10;FNoS0M3SjQO67h4rBKrh+X7o+y0F3U3dxfDd+BNGyQ1UQMHLBEenQyS2xC0Edfo0hBftHMIrhHWQ&#10;OW23gYDVGJi6deDH6e7jdDnyw+Eg6oXhaNAbDhZ+bxYt573pPBiPw8VsPlsEn6zXwTDOOaVMLBym&#10;PpZBMPw7mR0KshXwqRBODlqv5AZivMlpjSi3uRiMzvugN8qhEi15MDAixRpaSGoURkqad9zkTv82&#10;9RbjFzqjsf0OdJ7QXfo7D3uPYmtPNEAVMHlkzenSSrEVpWlWjauI0OJbza4kvQWhgldOjdDuYJJL&#10;dYdRDa0jwfrDhiiGUfFcgNjDYf8clGmcEUXnEJvqbqw6G0SkAJRgA/G76dy03WlTKb7O4Z22uISc&#10;Qnlk3An3wSeIwxrQHFxEh0Zmu0/Xdqce2u3kJwAAAP//AwBQSwMEFAAGAAgAAAAhAECvutzdAAAA&#10;CAEAAA8AAABkcnMvZG93bnJldi54bWxMj8FugzAQRO+V+g/WRuotMaQNBYKJ2kq95EYSqVcHbwAF&#10;rxF2CP37bk/tcXZGM2+L3Wx7MeHoO0cK4lUEAql2pqNGwen4uUxB+KDJ6N4RKvhGD7vy8aHQuXF3&#10;qnA6hEZwCflcK2hDGHIpfd2i1X7lBiT2Lm60OrAcG2lGfedy28t1FCXS6o54odUDfrRYXw83qyBJ&#10;quvp+X0fyCTpPs6qafiSF6WeFvPbFkTAOfyF4Ref0aFkprO7kfGiV7CMOahgnW1AsJ1t0hcQZz68&#10;xhHIspD/Hyh/AAAA//8DAFBLAQItABQABgAIAAAAIQC2gziS/gAAAOEBAAATAAAAAAAAAAAAAAAA&#10;AAAAAABbQ29udGVudF9UeXBlc10ueG1sUEsBAi0AFAAGAAgAAAAhADj9If/WAAAAlAEAAAsAAAAA&#10;AAAAAAAAAAAALwEAAF9yZWxzLy5yZWxzUEsBAi0AFAAGAAgAAAAhAIb1j2LoAgAAtgUAAA4AAAAA&#10;AAAAAAAAAAAALgIAAGRycy9lMm9Eb2MueG1sUEsBAi0AFAAGAAgAAAAhAECvutzdAAAACAEAAA8A&#10;AAAAAAAAAAAAAAAAQgUAAGRycy9kb3ducmV2LnhtbFBLBQYAAAAABAAEAPMAAABMBgAAAAA=&#10;" strokeweight="1pt">
                <v:shadow color="#868686"/>
                <v:textbox inset="5.85pt,.7pt,5.85pt,.7pt">
                  <w:txbxContent>
                    <w:p w:rsidR="0075251D" w:rsidRDefault="0075251D" w:rsidP="0075251D">
                      <w:pPr>
                        <w:spacing w:line="0" w:lineRule="atLeast"/>
                        <w:ind w:firstLineChars="100" w:firstLine="171"/>
                        <w:rPr>
                          <w:rFonts w:ascii="ＭＳ ゴシック" w:eastAsia="ＭＳ ゴシック" w:hAnsi="ＭＳ ゴシック"/>
                          <w:sz w:val="18"/>
                          <w:szCs w:val="18"/>
                        </w:rPr>
                      </w:pPr>
                    </w:p>
                    <w:p w:rsidR="006911BA" w:rsidRPr="00CC5E57" w:rsidRDefault="006911BA" w:rsidP="0075251D">
                      <w:pPr>
                        <w:spacing w:line="0" w:lineRule="atLeast"/>
                        <w:ind w:firstLineChars="100" w:firstLine="191"/>
                        <w:rPr>
                          <w:rFonts w:ascii="ＭＳ ゴシック" w:eastAsia="ＭＳ ゴシック" w:hAnsi="ＭＳ ゴシック"/>
                          <w:sz w:val="20"/>
                          <w:szCs w:val="18"/>
                        </w:rPr>
                      </w:pPr>
                      <w:r w:rsidRPr="00CC5E57">
                        <w:rPr>
                          <w:rFonts w:ascii="ＭＳ ゴシック" w:eastAsia="ＭＳ ゴシック" w:hAnsi="ＭＳ ゴシック" w:hint="eastAsia"/>
                          <w:sz w:val="20"/>
                          <w:szCs w:val="18"/>
                        </w:rPr>
                        <w:t>■</w:t>
                      </w:r>
                      <w:r w:rsidR="00194CF4" w:rsidRPr="00CC5E57">
                        <w:rPr>
                          <w:rFonts w:ascii="ＭＳ ゴシック" w:eastAsia="ＭＳ ゴシック" w:hAnsi="ＭＳ ゴシック" w:hint="eastAsia"/>
                          <w:sz w:val="20"/>
                          <w:szCs w:val="18"/>
                        </w:rPr>
                        <w:t>指導と評価の計画</w:t>
                      </w:r>
                      <w:r w:rsidRPr="00CC5E57">
                        <w:rPr>
                          <w:rFonts w:ascii="ＭＳ ゴシック" w:eastAsia="ＭＳ ゴシック" w:hAnsi="ＭＳ ゴシック" w:hint="eastAsia"/>
                          <w:sz w:val="20"/>
                          <w:szCs w:val="18"/>
                        </w:rPr>
                        <w:t>や評価の書き方には教科ごとに特徴があるため，次を参考にすること。</w:t>
                      </w:r>
                    </w:p>
                    <w:p w:rsidR="006911BA" w:rsidRPr="00CC5E57" w:rsidRDefault="006911BA" w:rsidP="0075251D">
                      <w:pPr>
                        <w:spacing w:line="0" w:lineRule="atLeast"/>
                        <w:ind w:firstLineChars="100" w:firstLine="191"/>
                        <w:rPr>
                          <w:rFonts w:ascii="ＭＳ ゴシック" w:eastAsia="ＭＳ ゴシック" w:hAnsi="ＭＳ ゴシック"/>
                          <w:sz w:val="20"/>
                          <w:szCs w:val="18"/>
                        </w:rPr>
                      </w:pPr>
                      <w:r w:rsidRPr="00CC5E57">
                        <w:rPr>
                          <w:rFonts w:ascii="ＭＳ ゴシック" w:eastAsia="ＭＳ ゴシック" w:hAnsi="ＭＳ ゴシック" w:hint="eastAsia"/>
                          <w:sz w:val="20"/>
                          <w:szCs w:val="18"/>
                        </w:rPr>
                        <w:t xml:space="preserve">　・「指導と評価の一体化」のための学習評価に関する参考資料（文部科学省国立教育政策研究所）</w:t>
                      </w:r>
                    </w:p>
                    <w:p w:rsidR="0075251D" w:rsidRPr="00CC5E57" w:rsidRDefault="006911BA" w:rsidP="0075251D">
                      <w:pPr>
                        <w:spacing w:line="0" w:lineRule="atLeast"/>
                        <w:ind w:firstLineChars="100" w:firstLine="191"/>
                        <w:rPr>
                          <w:rFonts w:ascii="ＭＳ ゴシック" w:eastAsia="ＭＳ ゴシック" w:hAnsi="ＭＳ ゴシック"/>
                          <w:sz w:val="20"/>
                          <w:szCs w:val="18"/>
                        </w:rPr>
                      </w:pPr>
                      <w:r w:rsidRPr="00CC5E57">
                        <w:rPr>
                          <w:rFonts w:ascii="ＭＳ ゴシック" w:eastAsia="ＭＳ ゴシック" w:hAnsi="ＭＳ ゴシック" w:hint="eastAsia"/>
                          <w:sz w:val="20"/>
                          <w:szCs w:val="18"/>
                        </w:rPr>
                        <w:t>■</w:t>
                      </w:r>
                      <w:r w:rsidR="0075251D" w:rsidRPr="00CC5E57">
                        <w:rPr>
                          <w:rFonts w:ascii="ＭＳ ゴシック" w:eastAsia="ＭＳ ゴシック" w:hAnsi="ＭＳ ゴシック" w:hint="eastAsia"/>
                          <w:sz w:val="20"/>
                          <w:szCs w:val="18"/>
                        </w:rPr>
                        <w:t>教科以外の指導案を作成する場合は形式が異なるため，次を参考にすること。</w:t>
                      </w:r>
                    </w:p>
                    <w:p w:rsidR="001654DC" w:rsidRDefault="0075251D" w:rsidP="0075251D">
                      <w:pPr>
                        <w:spacing w:line="0" w:lineRule="atLeast"/>
                        <w:ind w:firstLineChars="100" w:firstLine="192"/>
                        <w:rPr>
                          <w:rFonts w:asciiTheme="minorEastAsia" w:eastAsiaTheme="minorEastAsia" w:hAnsiTheme="minorEastAsia"/>
                          <w:color w:val="000000" w:themeColor="text1"/>
                          <w:sz w:val="20"/>
                          <w:szCs w:val="18"/>
                        </w:rPr>
                      </w:pPr>
                      <w:r w:rsidRPr="006911BA">
                        <w:rPr>
                          <w:rFonts w:ascii="ＭＳ ゴシック" w:eastAsia="ＭＳ ゴシック" w:hAnsi="ＭＳ ゴシック" w:hint="eastAsia"/>
                          <w:b/>
                          <w:sz w:val="20"/>
                          <w:szCs w:val="18"/>
                        </w:rPr>
                        <w:t>特別の教科道徳：</w:t>
                      </w:r>
                      <w:r w:rsidRPr="006911BA">
                        <w:rPr>
                          <w:rFonts w:asciiTheme="minorEastAsia" w:eastAsiaTheme="minorEastAsia" w:hAnsiTheme="minorEastAsia" w:hint="eastAsia"/>
                          <w:sz w:val="20"/>
                          <w:szCs w:val="18"/>
                        </w:rPr>
                        <w:t>「9　道徳教育の基本」に記載の学習指導案の内容及び，別冊「杜の都の道徳教育</w:t>
                      </w:r>
                      <w:r w:rsidRPr="001654DC">
                        <w:rPr>
                          <w:rFonts w:asciiTheme="minorEastAsia" w:eastAsiaTheme="minorEastAsia" w:hAnsiTheme="minorEastAsia" w:hint="eastAsia"/>
                          <w:color w:val="000000" w:themeColor="text1"/>
                          <w:sz w:val="20"/>
                          <w:szCs w:val="18"/>
                        </w:rPr>
                        <w:t>（資料　指</w:t>
                      </w:r>
                    </w:p>
                    <w:p w:rsidR="0075251D" w:rsidRPr="001654DC" w:rsidRDefault="0075251D" w:rsidP="00DC4E61">
                      <w:pPr>
                        <w:spacing w:line="0" w:lineRule="atLeast"/>
                        <w:ind w:firstLineChars="900" w:firstLine="1717"/>
                        <w:rPr>
                          <w:rFonts w:asciiTheme="minorEastAsia" w:eastAsiaTheme="minorEastAsia" w:hAnsiTheme="minorEastAsia"/>
                          <w:b/>
                          <w:color w:val="000000" w:themeColor="text1"/>
                          <w:sz w:val="20"/>
                          <w:szCs w:val="18"/>
                        </w:rPr>
                      </w:pPr>
                      <w:r w:rsidRPr="001654DC">
                        <w:rPr>
                          <w:rFonts w:asciiTheme="minorEastAsia" w:eastAsiaTheme="minorEastAsia" w:hAnsiTheme="minorEastAsia" w:hint="eastAsia"/>
                          <w:color w:val="000000" w:themeColor="text1"/>
                          <w:sz w:val="20"/>
                          <w:szCs w:val="18"/>
                        </w:rPr>
                        <w:t>導案例）」</w:t>
                      </w:r>
                    </w:p>
                    <w:p w:rsidR="0075251D" w:rsidRPr="006911BA" w:rsidRDefault="0075251D" w:rsidP="0075251D">
                      <w:pPr>
                        <w:spacing w:line="0" w:lineRule="atLeast"/>
                        <w:ind w:firstLineChars="100" w:firstLine="192"/>
                        <w:rPr>
                          <w:rFonts w:ascii="ＭＳ 明朝" w:hAnsi="ＭＳ 明朝"/>
                          <w:sz w:val="20"/>
                          <w:szCs w:val="18"/>
                        </w:rPr>
                      </w:pPr>
                      <w:r w:rsidRPr="006911BA">
                        <w:rPr>
                          <w:rFonts w:ascii="ＭＳ ゴシック" w:eastAsia="ＭＳ ゴシック" w:hAnsi="ＭＳ ゴシック" w:hint="eastAsia"/>
                          <w:b/>
                          <w:sz w:val="20"/>
                          <w:szCs w:val="18"/>
                        </w:rPr>
                        <w:t>学級活動：</w:t>
                      </w:r>
                      <w:r w:rsidRPr="006911BA">
                        <w:rPr>
                          <w:rFonts w:ascii="ＭＳ 明朝" w:hAnsi="ＭＳ 明朝" w:hint="eastAsia"/>
                          <w:sz w:val="20"/>
                          <w:szCs w:val="18"/>
                        </w:rPr>
                        <w:t>「10　特別活動の基本」に記載の「特別活動に関する指導資料」</w:t>
                      </w:r>
                    </w:p>
                    <w:p w:rsidR="0075251D" w:rsidRPr="006911BA" w:rsidRDefault="0075251D" w:rsidP="0075251D">
                      <w:pPr>
                        <w:spacing w:line="0" w:lineRule="atLeast"/>
                        <w:ind w:firstLineChars="100" w:firstLine="192"/>
                        <w:rPr>
                          <w:rFonts w:ascii="ＭＳ 明朝" w:hAnsi="ＭＳ 明朝"/>
                          <w:sz w:val="20"/>
                          <w:szCs w:val="18"/>
                          <w:u w:val="single"/>
                        </w:rPr>
                      </w:pPr>
                      <w:r w:rsidRPr="006911BA">
                        <w:rPr>
                          <w:rFonts w:ascii="ＭＳ ゴシック" w:eastAsia="ＭＳ ゴシック" w:hAnsi="ＭＳ ゴシック" w:hint="eastAsia"/>
                          <w:b/>
                          <w:sz w:val="20"/>
                          <w:szCs w:val="18"/>
                        </w:rPr>
                        <w:t>総合的な学習の時間：</w:t>
                      </w:r>
                      <w:r w:rsidRPr="006911BA">
                        <w:rPr>
                          <w:rFonts w:ascii="ＭＳ 明朝" w:hAnsi="ＭＳ 明朝"/>
                          <w:sz w:val="20"/>
                          <w:szCs w:val="18"/>
                        </w:rPr>
                        <w:t>｢11　総合的な学習の時間の</w:t>
                      </w:r>
                      <w:r w:rsidRPr="006911BA">
                        <w:rPr>
                          <w:rFonts w:ascii="ＭＳ 明朝" w:hAnsi="ＭＳ 明朝" w:hint="eastAsia"/>
                          <w:sz w:val="20"/>
                          <w:szCs w:val="18"/>
                        </w:rPr>
                        <w:t>基本｣</w:t>
                      </w:r>
                    </w:p>
                  </w:txbxContent>
                </v:textbox>
              </v:shape>
            </w:pict>
          </mc:Fallback>
        </mc:AlternateContent>
      </w:r>
    </w:p>
    <w:p w:rsidR="0075251D" w:rsidRPr="00B97F48" w:rsidRDefault="0075251D"/>
    <w:sectPr w:rsidR="0075251D" w:rsidRPr="00B97F48" w:rsidSect="00D36EE7">
      <w:pgSz w:w="11906" w:h="16838" w:code="9"/>
      <w:pgMar w:top="1304" w:right="1021" w:bottom="1304" w:left="1021" w:header="851" w:footer="567" w:gutter="0"/>
      <w:pgNumType w:start="31"/>
      <w:cols w:space="425"/>
      <w:docGrid w:type="linesAndChars" w:linePitch="302"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1A5" w:rsidRDefault="00B741A5">
      <w:r>
        <w:separator/>
      </w:r>
    </w:p>
  </w:endnote>
  <w:endnote w:type="continuationSeparator" w:id="0">
    <w:p w:rsidR="00B741A5" w:rsidRDefault="00B7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1A5" w:rsidRDefault="00B741A5">
      <w:r>
        <w:separator/>
      </w:r>
    </w:p>
  </w:footnote>
  <w:footnote w:type="continuationSeparator" w:id="0">
    <w:p w:rsidR="00B741A5" w:rsidRDefault="00B74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F3F7F"/>
    <w:multiLevelType w:val="hybridMultilevel"/>
    <w:tmpl w:val="9500AACA"/>
    <w:lvl w:ilvl="0" w:tplc="D892D194">
      <w:start w:val="3"/>
      <w:numFmt w:val="bullet"/>
      <w:lvlText w:val="・"/>
      <w:lvlJc w:val="left"/>
      <w:pPr>
        <w:ind w:left="762" w:hanging="360"/>
      </w:pPr>
      <w:rPr>
        <w:rFonts w:ascii="ＭＳ 明朝" w:eastAsia="ＭＳ 明朝" w:hAnsi="ＭＳ 明朝"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571B68F8"/>
    <w:multiLevelType w:val="hybridMultilevel"/>
    <w:tmpl w:val="D056F6FC"/>
    <w:lvl w:ilvl="0" w:tplc="3A5A0A76">
      <w:numFmt w:val="bullet"/>
      <w:lvlText w:val="※"/>
      <w:lvlJc w:val="left"/>
      <w:pPr>
        <w:ind w:left="561" w:hanging="360"/>
      </w:pPr>
      <w:rPr>
        <w:rFonts w:ascii="ＭＳ 明朝" w:eastAsia="ＭＳ 明朝" w:hAnsi="ＭＳ 明朝" w:cs="Times New Roman"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F48"/>
    <w:rsid w:val="00012BB0"/>
    <w:rsid w:val="00080320"/>
    <w:rsid w:val="001144BB"/>
    <w:rsid w:val="001654DC"/>
    <w:rsid w:val="00194CF4"/>
    <w:rsid w:val="00212294"/>
    <w:rsid w:val="00263CB6"/>
    <w:rsid w:val="00292AE9"/>
    <w:rsid w:val="003A0C86"/>
    <w:rsid w:val="004C5B4F"/>
    <w:rsid w:val="004E32C6"/>
    <w:rsid w:val="00566F92"/>
    <w:rsid w:val="005D517D"/>
    <w:rsid w:val="005F414D"/>
    <w:rsid w:val="00623FF7"/>
    <w:rsid w:val="00626ABC"/>
    <w:rsid w:val="00652E3E"/>
    <w:rsid w:val="00687D7E"/>
    <w:rsid w:val="006911BA"/>
    <w:rsid w:val="00702085"/>
    <w:rsid w:val="00710741"/>
    <w:rsid w:val="0075251D"/>
    <w:rsid w:val="00834980"/>
    <w:rsid w:val="00A74600"/>
    <w:rsid w:val="00B741A5"/>
    <w:rsid w:val="00B97F48"/>
    <w:rsid w:val="00C730E7"/>
    <w:rsid w:val="00CC5E57"/>
    <w:rsid w:val="00CD2968"/>
    <w:rsid w:val="00D30080"/>
    <w:rsid w:val="00D764E1"/>
    <w:rsid w:val="00D92B45"/>
    <w:rsid w:val="00DC4E61"/>
    <w:rsid w:val="00E54BDF"/>
    <w:rsid w:val="00EC7849"/>
    <w:rsid w:val="00F86789"/>
    <w:rsid w:val="00FC3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654ECB1"/>
  <w15:docId w15:val="{A8A47331-E74D-4995-BCFD-FD4AA931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7F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7F48"/>
    <w:pPr>
      <w:ind w:leftChars="400" w:left="840"/>
    </w:pPr>
  </w:style>
  <w:style w:type="paragraph" w:styleId="a5">
    <w:name w:val="footer"/>
    <w:basedOn w:val="a"/>
    <w:link w:val="a6"/>
    <w:uiPriority w:val="99"/>
    <w:unhideWhenUsed/>
    <w:rsid w:val="00B97F48"/>
    <w:pPr>
      <w:tabs>
        <w:tab w:val="center" w:pos="4252"/>
        <w:tab w:val="right" w:pos="8504"/>
      </w:tabs>
      <w:snapToGrid w:val="0"/>
    </w:pPr>
  </w:style>
  <w:style w:type="character" w:customStyle="1" w:styleId="a6">
    <w:name w:val="フッター (文字)"/>
    <w:basedOn w:val="a0"/>
    <w:link w:val="a5"/>
    <w:uiPriority w:val="99"/>
    <w:rsid w:val="00B97F48"/>
    <w:rPr>
      <w:rFonts w:ascii="Century" w:eastAsia="ＭＳ 明朝" w:hAnsi="Century" w:cs="Times New Roman"/>
      <w:szCs w:val="24"/>
    </w:rPr>
  </w:style>
  <w:style w:type="character" w:styleId="a7">
    <w:name w:val="page number"/>
    <w:basedOn w:val="a0"/>
    <w:semiHidden/>
    <w:unhideWhenUsed/>
    <w:rsid w:val="00B97F48"/>
  </w:style>
  <w:style w:type="paragraph" w:styleId="a8">
    <w:name w:val="header"/>
    <w:basedOn w:val="a"/>
    <w:link w:val="a9"/>
    <w:uiPriority w:val="99"/>
    <w:unhideWhenUsed/>
    <w:rsid w:val="00D764E1"/>
    <w:pPr>
      <w:tabs>
        <w:tab w:val="center" w:pos="4252"/>
        <w:tab w:val="right" w:pos="8504"/>
      </w:tabs>
      <w:snapToGrid w:val="0"/>
    </w:pPr>
  </w:style>
  <w:style w:type="character" w:customStyle="1" w:styleId="a9">
    <w:name w:val="ヘッダー (文字)"/>
    <w:basedOn w:val="a0"/>
    <w:link w:val="a8"/>
    <w:uiPriority w:val="99"/>
    <w:rsid w:val="00D764E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ADD8D-A0FA-44A4-87A8-B3C94839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331</Words>
  <Characters>1892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midori</dc:creator>
  <cp:lastModifiedBy>gyoumu</cp:lastModifiedBy>
  <cp:revision>3</cp:revision>
  <cp:lastPrinted>2020-12-22T01:39:00Z</cp:lastPrinted>
  <dcterms:created xsi:type="dcterms:W3CDTF">2022-03-04T02:31:00Z</dcterms:created>
  <dcterms:modified xsi:type="dcterms:W3CDTF">2022-03-08T00:39:00Z</dcterms:modified>
</cp:coreProperties>
</file>